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4B" w:rsidRDefault="000B050C">
      <w:r>
        <w:rPr>
          <w:noProof/>
        </w:rPr>
        <mc:AlternateContent>
          <mc:Choice Requires="wps">
            <w:drawing>
              <wp:anchor distT="45720" distB="45720" distL="114300" distR="114300" simplePos="0" relativeHeight="251660288" behindDoc="0" locked="0" layoutInCell="1" allowOverlap="1" wp14:anchorId="6D0B9DD6" wp14:editId="71B310FA">
                <wp:simplePos x="0" y="0"/>
                <wp:positionH relativeFrom="column">
                  <wp:posOffset>2726690</wp:posOffset>
                </wp:positionH>
                <wp:positionV relativeFrom="paragraph">
                  <wp:posOffset>-103505</wp:posOffset>
                </wp:positionV>
                <wp:extent cx="3736975" cy="14071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407160"/>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rsidR="000B050C" w:rsidRPr="000B050C" w:rsidRDefault="000B050C" w:rsidP="000B050C">
                            <w:pPr>
                              <w:jc w:val="right"/>
                              <w:rPr>
                                <w:rFonts w:asciiTheme="majorHAnsi" w:hAnsiTheme="majorHAnsi" w:cstheme="majorHAnsi"/>
                                <w:color w:val="009900"/>
                                <w:sz w:val="26"/>
                                <w:szCs w:val="26"/>
                              </w:rPr>
                            </w:pPr>
                            <w:r w:rsidRPr="000B050C">
                              <w:rPr>
                                <w:rFonts w:asciiTheme="majorHAnsi" w:hAnsiTheme="majorHAnsi" w:cstheme="majorHAnsi"/>
                                <w:color w:val="009900"/>
                                <w:sz w:val="26"/>
                                <w:szCs w:val="26"/>
                              </w:rPr>
                              <w:t>We believe that Participatory Artists deserve the deepest, richest support and development</w:t>
                            </w:r>
                          </w:p>
                          <w:p w:rsidR="000B050C" w:rsidRPr="000B050C" w:rsidRDefault="000B050C" w:rsidP="000B050C">
                            <w:pPr>
                              <w:jc w:val="right"/>
                              <w:rPr>
                                <w:rFonts w:asciiTheme="majorHAnsi" w:hAnsiTheme="majorHAnsi" w:cstheme="majorHAnsi"/>
                                <w:i/>
                                <w:color w:val="009900"/>
                                <w:sz w:val="26"/>
                                <w:szCs w:val="26"/>
                              </w:rPr>
                            </w:pPr>
                          </w:p>
                          <w:p w:rsidR="000B050C" w:rsidRPr="000B050C" w:rsidRDefault="000B050C" w:rsidP="000B050C">
                            <w:pPr>
                              <w:jc w:val="right"/>
                              <w:rPr>
                                <w:rFonts w:asciiTheme="majorHAnsi" w:hAnsiTheme="majorHAnsi" w:cstheme="majorHAnsi"/>
                                <w:i/>
                                <w:color w:val="009900"/>
                                <w:sz w:val="26"/>
                                <w:szCs w:val="26"/>
                              </w:rPr>
                            </w:pPr>
                            <w:r w:rsidRPr="000B050C">
                              <w:rPr>
                                <w:rFonts w:asciiTheme="majorHAnsi" w:hAnsiTheme="majorHAnsi" w:cstheme="majorHAnsi"/>
                                <w:i/>
                                <w:color w:val="009900"/>
                                <w:sz w:val="26"/>
                                <w:szCs w:val="26"/>
                              </w:rPr>
                              <w:t>We believe in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7pt;margin-top:-8.15pt;width:294.25pt;height:11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" fillcolor="white [3201]" stroked="f" strokeweight="2pt">
                <v:textbox>
                  <w:txbxContent>
                    <w:p w:rsidR="000B050C" w:rsidRPr="000B050C" w:rsidRDefault="000B050C" w:rsidP="000B050C">
                      <w:pPr>
                        <w:jc w:val="right"/>
                        <w:rPr>
                          <w:rFonts w:asciiTheme="majorHAnsi" w:hAnsiTheme="majorHAnsi" w:cstheme="majorHAnsi"/>
                          <w:color w:val="009900"/>
                          <w:sz w:val="26"/>
                          <w:szCs w:val="26"/>
                        </w:rPr>
                      </w:pPr>
                      <w:r w:rsidRPr="000B050C">
                        <w:rPr>
                          <w:rFonts w:asciiTheme="majorHAnsi" w:hAnsiTheme="majorHAnsi" w:cstheme="majorHAnsi"/>
                          <w:color w:val="009900"/>
                          <w:sz w:val="26"/>
                          <w:szCs w:val="26"/>
                        </w:rPr>
                        <w:t>We believe that Participatory Artists deserve the deepest, richest support and development</w:t>
                      </w:r>
                    </w:p>
                    <w:p w:rsidR="000B050C" w:rsidRPr="000B050C" w:rsidRDefault="000B050C" w:rsidP="000B050C">
                      <w:pPr>
                        <w:jc w:val="right"/>
                        <w:rPr>
                          <w:rFonts w:asciiTheme="majorHAnsi" w:hAnsiTheme="majorHAnsi" w:cstheme="majorHAnsi"/>
                          <w:i/>
                          <w:color w:val="009900"/>
                          <w:sz w:val="26"/>
                          <w:szCs w:val="26"/>
                        </w:rPr>
                      </w:pPr>
                    </w:p>
                    <w:p w:rsidR="000B050C" w:rsidRPr="000B050C" w:rsidRDefault="000B050C" w:rsidP="000B050C">
                      <w:pPr>
                        <w:jc w:val="right"/>
                        <w:rPr>
                          <w:rFonts w:asciiTheme="majorHAnsi" w:hAnsiTheme="majorHAnsi" w:cstheme="majorHAnsi"/>
                          <w:i/>
                          <w:color w:val="009900"/>
                          <w:sz w:val="26"/>
                          <w:szCs w:val="26"/>
                        </w:rPr>
                      </w:pPr>
                      <w:r w:rsidRPr="000B050C">
                        <w:rPr>
                          <w:rFonts w:asciiTheme="majorHAnsi" w:hAnsiTheme="majorHAnsi" w:cstheme="majorHAnsi"/>
                          <w:i/>
                          <w:color w:val="009900"/>
                          <w:sz w:val="26"/>
                          <w:szCs w:val="26"/>
                        </w:rPr>
                        <w:t>We believe in you!</w:t>
                      </w:r>
                    </w:p>
                  </w:txbxContent>
                </v:textbox>
                <w10:wrap type="square"/>
              </v:shape>
            </w:pict>
          </mc:Fallback>
        </mc:AlternateContent>
      </w:r>
      <w:r>
        <w:rPr>
          <w:noProof/>
        </w:rPr>
        <w:drawing>
          <wp:inline distT="0" distB="0" distL="0" distR="0" wp14:anchorId="6C24EFF8" wp14:editId="6016FD98">
            <wp:extent cx="1647825" cy="1491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wovenCIC logo_Jan2018 SANS BOR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879" cy="1500710"/>
                    </a:xfrm>
                    <a:prstGeom prst="rect">
                      <a:avLst/>
                    </a:prstGeom>
                  </pic:spPr>
                </pic:pic>
              </a:graphicData>
            </a:graphic>
          </wp:inline>
        </w:drawing>
      </w:r>
      <w:r w:rsidR="008432AC">
        <w:rPr>
          <w:noProof/>
        </w:rPr>
        <mc:AlternateContent>
          <mc:Choice Requires="wps">
            <w:drawing>
              <wp:anchor distT="0" distB="0" distL="114300" distR="114300" simplePos="0" relativeHeight="251658240" behindDoc="0" locked="0" layoutInCell="1" allowOverlap="1">
                <wp:simplePos x="0" y="0"/>
                <wp:positionH relativeFrom="column">
                  <wp:posOffset>2729865</wp:posOffset>
                </wp:positionH>
                <wp:positionV relativeFrom="paragraph">
                  <wp:posOffset>-445135</wp:posOffset>
                </wp:positionV>
                <wp:extent cx="264795" cy="414655"/>
                <wp:effectExtent l="0" t="254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0424F" w:rsidRDefault="00A042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4.95pt;margin-top:-35.05pt;width:20.85pt;height:32.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" stroked="f" strokecolor="blue">
                <v:textbox style="mso-fit-shape-to-text:t">
                  <w:txbxContent>
                    <w:p w:rsidR="00A0424F" w:rsidRDefault="00A0424F"/>
                  </w:txbxContent>
                </v:textbox>
              </v:shape>
            </w:pict>
          </mc:Fallback>
        </mc:AlternateContent>
      </w:r>
    </w:p>
    <w:p w:rsidR="004C6C4B" w:rsidRPr="000B050C" w:rsidRDefault="004C6C4B">
      <w:pPr>
        <w:rPr>
          <w:color w:val="92D050"/>
        </w:rPr>
      </w:pPr>
    </w:p>
    <w:p w:rsidR="00CF54F4" w:rsidRDefault="00CF54F4" w:rsidP="000B050C">
      <w:pPr>
        <w:rPr>
          <w:rFonts w:ascii="Arial" w:hAnsi="Arial" w:cs="Arial"/>
          <w:b/>
          <w:sz w:val="52"/>
        </w:rPr>
      </w:pPr>
    </w:p>
    <w:p w:rsidR="0062692D" w:rsidRPr="0062692D" w:rsidRDefault="0062692D" w:rsidP="0062692D">
      <w:pPr>
        <w:jc w:val="center"/>
        <w:rPr>
          <w:rFonts w:ascii="Arial" w:hAnsi="Arial" w:cs="Arial"/>
          <w:b/>
          <w:sz w:val="52"/>
        </w:rPr>
      </w:pPr>
      <w:r w:rsidRPr="0062692D">
        <w:rPr>
          <w:rFonts w:ascii="Arial" w:hAnsi="Arial" w:cs="Arial"/>
          <w:b/>
          <w:sz w:val="52"/>
        </w:rPr>
        <w:t xml:space="preserve">Data Protection and Confidentiality </w:t>
      </w:r>
    </w:p>
    <w:p w:rsidR="0062692D" w:rsidRPr="00BC69ED" w:rsidRDefault="0062692D" w:rsidP="0062692D"/>
    <w:p w:rsidR="0062692D" w:rsidRDefault="0062692D" w:rsidP="0062692D">
      <w:pPr>
        <w:ind w:left="1440" w:hanging="1440"/>
        <w:rPr>
          <w:rFonts w:ascii="Arial" w:hAnsi="Arial" w:cs="Arial"/>
          <w:sz w:val="24"/>
        </w:rPr>
      </w:pPr>
      <w:r w:rsidRPr="00BC69ED">
        <w:rPr>
          <w:rFonts w:ascii="Arial" w:hAnsi="Arial" w:cs="Arial"/>
          <w:b/>
          <w:sz w:val="24"/>
        </w:rPr>
        <w:t xml:space="preserve">Purpose:  </w:t>
      </w:r>
      <w:r>
        <w:rPr>
          <w:rFonts w:ascii="Arial" w:hAnsi="Arial" w:cs="Arial"/>
          <w:b/>
          <w:sz w:val="24"/>
        </w:rPr>
        <w:tab/>
      </w:r>
      <w:r w:rsidRPr="00BC69ED">
        <w:rPr>
          <w:rFonts w:ascii="Arial" w:hAnsi="Arial" w:cs="Arial"/>
          <w:sz w:val="24"/>
        </w:rPr>
        <w:t xml:space="preserve">To advise all </w:t>
      </w:r>
      <w:r w:rsidR="004B6BF4">
        <w:rPr>
          <w:rFonts w:ascii="Arial" w:hAnsi="Arial" w:cs="Arial"/>
          <w:sz w:val="24"/>
        </w:rPr>
        <w:t>Interwoven</w:t>
      </w:r>
      <w:r w:rsidRPr="00BC69ED">
        <w:rPr>
          <w:rFonts w:ascii="Arial" w:hAnsi="Arial" w:cs="Arial"/>
          <w:sz w:val="24"/>
        </w:rPr>
        <w:t xml:space="preserve"> </w:t>
      </w:r>
      <w:r w:rsidR="004B6BF4">
        <w:rPr>
          <w:rFonts w:ascii="Arial" w:hAnsi="Arial" w:cs="Arial"/>
          <w:sz w:val="24"/>
        </w:rPr>
        <w:t xml:space="preserve">members </w:t>
      </w:r>
      <w:r w:rsidRPr="00BC69ED">
        <w:rPr>
          <w:rFonts w:ascii="Arial" w:hAnsi="Arial" w:cs="Arial"/>
          <w:sz w:val="24"/>
        </w:rPr>
        <w:t>of their legal and contractual roles and responsibilities with regard to Data Protection including information on the Data Protection Act 1</w:t>
      </w:r>
      <w:r w:rsidR="004B6BF4">
        <w:rPr>
          <w:rFonts w:ascii="Arial" w:hAnsi="Arial" w:cs="Arial"/>
          <w:sz w:val="24"/>
        </w:rPr>
        <w:t>998</w:t>
      </w:r>
      <w:r w:rsidRPr="00BC69ED">
        <w:rPr>
          <w:rFonts w:ascii="Arial" w:hAnsi="Arial" w:cs="Arial"/>
          <w:sz w:val="24"/>
        </w:rPr>
        <w:t xml:space="preserve">.  </w:t>
      </w:r>
    </w:p>
    <w:p w:rsidR="0062692D" w:rsidRPr="000B050C" w:rsidRDefault="000B050C" w:rsidP="0062692D">
      <w:pPr>
        <w:ind w:left="1440"/>
        <w:rPr>
          <w:rFonts w:ascii="Arial" w:hAnsi="Arial" w:cs="Arial"/>
          <w:i/>
        </w:rPr>
      </w:pPr>
      <w:r w:rsidRPr="000B050C">
        <w:rPr>
          <w:rFonts w:ascii="Arial" w:hAnsi="Arial" w:cs="Arial"/>
          <w:i/>
        </w:rPr>
        <w:t>This policy will be replaced on 25</w:t>
      </w:r>
      <w:r w:rsidRPr="000B050C">
        <w:rPr>
          <w:rFonts w:ascii="Arial" w:hAnsi="Arial" w:cs="Arial"/>
          <w:i/>
          <w:vertAlign w:val="superscript"/>
        </w:rPr>
        <w:t>th</w:t>
      </w:r>
      <w:r w:rsidRPr="000B050C">
        <w:rPr>
          <w:rFonts w:ascii="Arial" w:hAnsi="Arial" w:cs="Arial"/>
          <w:i/>
        </w:rPr>
        <w:t xml:space="preserve"> May 2018</w:t>
      </w:r>
      <w:bookmarkStart w:id="0" w:name="_GoBack"/>
      <w:bookmarkEnd w:id="0"/>
    </w:p>
    <w:p w:rsidR="004C6C4B" w:rsidRDefault="004C6C4B"/>
    <w:p w:rsidR="004C6C4B" w:rsidRDefault="004C6C4B"/>
    <w:tbl>
      <w:tblPr>
        <w:tblStyle w:val="TableGrid"/>
        <w:tblW w:w="0" w:type="auto"/>
        <w:tblInd w:w="568" w:type="dxa"/>
        <w:tblLook w:val="04A0" w:firstRow="1" w:lastRow="0" w:firstColumn="1" w:lastColumn="0" w:noHBand="0" w:noVBand="1"/>
      </w:tblPr>
      <w:tblGrid>
        <w:gridCol w:w="1101"/>
        <w:gridCol w:w="943"/>
        <w:gridCol w:w="426"/>
        <w:gridCol w:w="5670"/>
      </w:tblGrid>
      <w:tr w:rsidR="0062692D" w:rsidTr="004B6BF4">
        <w:tc>
          <w:tcPr>
            <w:tcW w:w="2044" w:type="dxa"/>
            <w:gridSpan w:val="2"/>
            <w:shd w:val="clear" w:color="auto" w:fill="EAF1DD" w:themeFill="accent3" w:themeFillTint="33"/>
          </w:tcPr>
          <w:p w:rsidR="0062692D" w:rsidRPr="00222AD6" w:rsidRDefault="0062692D">
            <w:pPr>
              <w:rPr>
                <w:rFonts w:ascii="Arial" w:hAnsi="Arial" w:cs="Arial"/>
                <w:b/>
              </w:rPr>
            </w:pPr>
            <w:r w:rsidRPr="00222AD6">
              <w:rPr>
                <w:rFonts w:ascii="Arial" w:hAnsi="Arial" w:cs="Arial"/>
                <w:b/>
                <w:sz w:val="24"/>
              </w:rPr>
              <w:t>Owner</w:t>
            </w:r>
          </w:p>
        </w:tc>
        <w:tc>
          <w:tcPr>
            <w:tcW w:w="6096" w:type="dxa"/>
            <w:gridSpan w:val="2"/>
          </w:tcPr>
          <w:p w:rsidR="0062692D" w:rsidRPr="00BC69ED" w:rsidRDefault="000B050C" w:rsidP="002C0A0A">
            <w:pPr>
              <w:rPr>
                <w:rFonts w:ascii="Arial" w:hAnsi="Arial" w:cs="Arial"/>
              </w:rPr>
            </w:pPr>
            <w:r>
              <w:rPr>
                <w:rFonts w:ascii="Arial" w:hAnsi="Arial" w:cs="Arial"/>
              </w:rPr>
              <w:t xml:space="preserve">Director of Policy </w:t>
            </w:r>
          </w:p>
        </w:tc>
      </w:tr>
      <w:tr w:rsidR="0062692D" w:rsidTr="004B6BF4">
        <w:tc>
          <w:tcPr>
            <w:tcW w:w="2044" w:type="dxa"/>
            <w:gridSpan w:val="2"/>
            <w:shd w:val="clear" w:color="auto" w:fill="EAF1DD" w:themeFill="accent3" w:themeFillTint="33"/>
          </w:tcPr>
          <w:p w:rsidR="0062692D" w:rsidRPr="00222AD6" w:rsidRDefault="0062692D">
            <w:pPr>
              <w:rPr>
                <w:rFonts w:ascii="Arial" w:hAnsi="Arial" w:cs="Arial"/>
                <w:b/>
                <w:sz w:val="24"/>
              </w:rPr>
            </w:pPr>
            <w:r w:rsidRPr="00222AD6">
              <w:rPr>
                <w:rFonts w:ascii="Arial" w:hAnsi="Arial" w:cs="Arial"/>
                <w:b/>
                <w:sz w:val="24"/>
              </w:rPr>
              <w:t xml:space="preserve">Approved </w:t>
            </w:r>
          </w:p>
        </w:tc>
        <w:tc>
          <w:tcPr>
            <w:tcW w:w="6096" w:type="dxa"/>
            <w:gridSpan w:val="2"/>
          </w:tcPr>
          <w:p w:rsidR="0062692D" w:rsidRPr="00BC69ED" w:rsidRDefault="000B050C" w:rsidP="004B6BF4">
            <w:pPr>
              <w:rPr>
                <w:rFonts w:ascii="Arial" w:hAnsi="Arial" w:cs="Arial"/>
              </w:rPr>
            </w:pPr>
            <w:r>
              <w:rPr>
                <w:rFonts w:ascii="Arial" w:hAnsi="Arial" w:cs="Arial"/>
              </w:rPr>
              <w:t>09/02/2018</w:t>
            </w:r>
          </w:p>
        </w:tc>
      </w:tr>
      <w:tr w:rsidR="0062692D" w:rsidTr="004B6BF4">
        <w:tc>
          <w:tcPr>
            <w:tcW w:w="2044" w:type="dxa"/>
            <w:gridSpan w:val="2"/>
            <w:shd w:val="clear" w:color="auto" w:fill="EAF1DD" w:themeFill="accent3" w:themeFillTint="33"/>
          </w:tcPr>
          <w:p w:rsidR="0062692D" w:rsidRPr="00222AD6" w:rsidRDefault="0062692D">
            <w:pPr>
              <w:rPr>
                <w:rFonts w:ascii="Arial" w:hAnsi="Arial" w:cs="Arial"/>
                <w:b/>
                <w:sz w:val="24"/>
              </w:rPr>
            </w:pPr>
            <w:r w:rsidRPr="00222AD6">
              <w:rPr>
                <w:rFonts w:ascii="Arial" w:hAnsi="Arial" w:cs="Arial"/>
                <w:b/>
                <w:sz w:val="24"/>
              </w:rPr>
              <w:t xml:space="preserve">Policy Number </w:t>
            </w:r>
          </w:p>
        </w:tc>
        <w:tc>
          <w:tcPr>
            <w:tcW w:w="6096" w:type="dxa"/>
            <w:gridSpan w:val="2"/>
          </w:tcPr>
          <w:p w:rsidR="0062692D" w:rsidRPr="00BC69ED" w:rsidRDefault="000B050C" w:rsidP="002C0A0A">
            <w:pPr>
              <w:rPr>
                <w:rFonts w:ascii="Arial" w:hAnsi="Arial" w:cs="Arial"/>
              </w:rPr>
            </w:pPr>
            <w:r>
              <w:rPr>
                <w:rFonts w:ascii="Arial" w:hAnsi="Arial" w:cs="Arial"/>
              </w:rPr>
              <w:t>CORP/003</w:t>
            </w:r>
          </w:p>
        </w:tc>
      </w:tr>
      <w:tr w:rsidR="0062692D" w:rsidTr="004B6BF4">
        <w:tc>
          <w:tcPr>
            <w:tcW w:w="2044" w:type="dxa"/>
            <w:gridSpan w:val="2"/>
            <w:tcBorders>
              <w:bottom w:val="single" w:sz="4" w:space="0" w:color="auto"/>
            </w:tcBorders>
            <w:shd w:val="clear" w:color="auto" w:fill="EAF1DD" w:themeFill="accent3" w:themeFillTint="33"/>
          </w:tcPr>
          <w:p w:rsidR="0062692D" w:rsidRPr="00222AD6" w:rsidRDefault="0062692D">
            <w:pPr>
              <w:rPr>
                <w:rFonts w:ascii="Arial" w:hAnsi="Arial" w:cs="Arial"/>
                <w:b/>
                <w:sz w:val="24"/>
              </w:rPr>
            </w:pPr>
            <w:r w:rsidRPr="00222AD6">
              <w:rPr>
                <w:rFonts w:ascii="Arial" w:hAnsi="Arial" w:cs="Arial"/>
                <w:b/>
                <w:sz w:val="24"/>
              </w:rPr>
              <w:t xml:space="preserve">Review Date </w:t>
            </w:r>
          </w:p>
        </w:tc>
        <w:tc>
          <w:tcPr>
            <w:tcW w:w="6096" w:type="dxa"/>
            <w:gridSpan w:val="2"/>
            <w:tcBorders>
              <w:bottom w:val="single" w:sz="4" w:space="0" w:color="auto"/>
            </w:tcBorders>
          </w:tcPr>
          <w:p w:rsidR="0062692D" w:rsidRPr="00BC69ED" w:rsidRDefault="000B050C" w:rsidP="002C0A0A">
            <w:pPr>
              <w:rPr>
                <w:rFonts w:ascii="Arial" w:hAnsi="Arial" w:cs="Arial"/>
              </w:rPr>
            </w:pPr>
            <w:r>
              <w:rPr>
                <w:rFonts w:ascii="Arial" w:hAnsi="Arial" w:cs="Arial"/>
              </w:rPr>
              <w:t>09/04/2018</w:t>
            </w:r>
          </w:p>
        </w:tc>
      </w:tr>
      <w:tr w:rsidR="0062692D" w:rsidTr="004B6BF4">
        <w:tc>
          <w:tcPr>
            <w:tcW w:w="8140" w:type="dxa"/>
            <w:gridSpan w:val="4"/>
            <w:shd w:val="clear" w:color="auto" w:fill="EAF1DD" w:themeFill="accent3" w:themeFillTint="33"/>
          </w:tcPr>
          <w:p w:rsidR="0062692D" w:rsidRPr="00222AD6" w:rsidRDefault="0062692D" w:rsidP="000F0654">
            <w:pPr>
              <w:jc w:val="center"/>
              <w:rPr>
                <w:rFonts w:ascii="Arial" w:hAnsi="Arial" w:cs="Arial"/>
                <w:b/>
                <w:sz w:val="24"/>
              </w:rPr>
            </w:pPr>
            <w:r w:rsidRPr="00222AD6">
              <w:rPr>
                <w:rFonts w:ascii="Arial" w:hAnsi="Arial" w:cs="Arial"/>
                <w:b/>
                <w:sz w:val="24"/>
              </w:rPr>
              <w:t>Change History</w:t>
            </w:r>
          </w:p>
        </w:tc>
      </w:tr>
      <w:tr w:rsidR="0062692D" w:rsidRPr="000F0654" w:rsidTr="004B6BF4">
        <w:tc>
          <w:tcPr>
            <w:tcW w:w="1101" w:type="dxa"/>
            <w:shd w:val="clear" w:color="auto" w:fill="EAF1DD" w:themeFill="accent3" w:themeFillTint="33"/>
          </w:tcPr>
          <w:p w:rsidR="0062692D" w:rsidRPr="00222AD6" w:rsidRDefault="0062692D">
            <w:pPr>
              <w:rPr>
                <w:rFonts w:ascii="Arial" w:hAnsi="Arial" w:cs="Arial"/>
                <w:b/>
                <w:sz w:val="24"/>
              </w:rPr>
            </w:pPr>
            <w:r w:rsidRPr="00222AD6">
              <w:rPr>
                <w:rFonts w:ascii="Arial" w:hAnsi="Arial" w:cs="Arial"/>
                <w:b/>
                <w:sz w:val="24"/>
              </w:rPr>
              <w:t xml:space="preserve">Version </w:t>
            </w:r>
          </w:p>
        </w:tc>
        <w:tc>
          <w:tcPr>
            <w:tcW w:w="1369" w:type="dxa"/>
            <w:gridSpan w:val="2"/>
            <w:shd w:val="clear" w:color="auto" w:fill="EAF1DD" w:themeFill="accent3" w:themeFillTint="33"/>
          </w:tcPr>
          <w:p w:rsidR="0062692D" w:rsidRPr="00222AD6" w:rsidRDefault="0062692D">
            <w:pPr>
              <w:rPr>
                <w:rFonts w:ascii="Arial" w:hAnsi="Arial" w:cs="Arial"/>
                <w:b/>
                <w:sz w:val="24"/>
              </w:rPr>
            </w:pPr>
            <w:r w:rsidRPr="00222AD6">
              <w:rPr>
                <w:rFonts w:ascii="Arial" w:hAnsi="Arial" w:cs="Arial"/>
                <w:b/>
                <w:sz w:val="24"/>
              </w:rPr>
              <w:t xml:space="preserve">Date </w:t>
            </w:r>
          </w:p>
        </w:tc>
        <w:tc>
          <w:tcPr>
            <w:tcW w:w="5670" w:type="dxa"/>
            <w:shd w:val="clear" w:color="auto" w:fill="EAF1DD" w:themeFill="accent3" w:themeFillTint="33"/>
          </w:tcPr>
          <w:p w:rsidR="0062692D" w:rsidRPr="00222AD6" w:rsidRDefault="0062692D">
            <w:pPr>
              <w:rPr>
                <w:rFonts w:ascii="Arial" w:hAnsi="Arial" w:cs="Arial"/>
                <w:b/>
                <w:sz w:val="24"/>
              </w:rPr>
            </w:pPr>
            <w:r w:rsidRPr="00222AD6">
              <w:rPr>
                <w:rFonts w:ascii="Arial" w:hAnsi="Arial" w:cs="Arial"/>
                <w:b/>
                <w:sz w:val="24"/>
              </w:rPr>
              <w:t xml:space="preserve"> Summary of Change </w:t>
            </w:r>
          </w:p>
        </w:tc>
      </w:tr>
      <w:tr w:rsidR="0062692D" w:rsidRPr="000F0654" w:rsidTr="0062692D">
        <w:tc>
          <w:tcPr>
            <w:tcW w:w="1101" w:type="dxa"/>
          </w:tcPr>
          <w:p w:rsidR="0062692D" w:rsidRPr="00222AD6" w:rsidRDefault="0062692D" w:rsidP="002C0A0A">
            <w:pPr>
              <w:rPr>
                <w:rFonts w:ascii="Arial" w:hAnsi="Arial" w:cs="Arial"/>
              </w:rPr>
            </w:pPr>
          </w:p>
        </w:tc>
        <w:tc>
          <w:tcPr>
            <w:tcW w:w="1369" w:type="dxa"/>
            <w:gridSpan w:val="2"/>
          </w:tcPr>
          <w:p w:rsidR="0062692D" w:rsidRPr="00222AD6" w:rsidRDefault="0062692D" w:rsidP="002C0A0A">
            <w:pPr>
              <w:rPr>
                <w:rFonts w:ascii="Arial" w:hAnsi="Arial" w:cs="Arial"/>
              </w:rPr>
            </w:pPr>
          </w:p>
        </w:tc>
        <w:tc>
          <w:tcPr>
            <w:tcW w:w="5670" w:type="dxa"/>
          </w:tcPr>
          <w:p w:rsidR="0062692D" w:rsidRPr="00222AD6" w:rsidRDefault="0062692D" w:rsidP="002C0A0A">
            <w:pPr>
              <w:rPr>
                <w:rFonts w:ascii="Arial" w:hAnsi="Arial" w:cs="Arial"/>
              </w:rPr>
            </w:pPr>
          </w:p>
        </w:tc>
      </w:tr>
      <w:tr w:rsidR="0062692D" w:rsidRPr="000F0654" w:rsidTr="0062692D">
        <w:tc>
          <w:tcPr>
            <w:tcW w:w="1101" w:type="dxa"/>
          </w:tcPr>
          <w:p w:rsidR="0062692D" w:rsidRPr="00222AD6" w:rsidRDefault="0062692D">
            <w:pPr>
              <w:rPr>
                <w:rFonts w:ascii="Arial" w:hAnsi="Arial" w:cs="Arial"/>
              </w:rPr>
            </w:pPr>
          </w:p>
        </w:tc>
        <w:tc>
          <w:tcPr>
            <w:tcW w:w="1369" w:type="dxa"/>
            <w:gridSpan w:val="2"/>
          </w:tcPr>
          <w:p w:rsidR="0062692D" w:rsidRPr="00222AD6" w:rsidRDefault="0062692D">
            <w:pPr>
              <w:rPr>
                <w:rFonts w:ascii="Arial" w:hAnsi="Arial" w:cs="Arial"/>
              </w:rPr>
            </w:pPr>
          </w:p>
        </w:tc>
        <w:tc>
          <w:tcPr>
            <w:tcW w:w="5670" w:type="dxa"/>
          </w:tcPr>
          <w:p w:rsidR="0062692D" w:rsidRPr="00222AD6" w:rsidRDefault="0062692D">
            <w:pPr>
              <w:rPr>
                <w:rFonts w:ascii="Arial" w:hAnsi="Arial" w:cs="Arial"/>
              </w:rPr>
            </w:pPr>
          </w:p>
        </w:tc>
      </w:tr>
      <w:tr w:rsidR="0062692D" w:rsidRPr="000F0654" w:rsidTr="0062692D">
        <w:tc>
          <w:tcPr>
            <w:tcW w:w="1101" w:type="dxa"/>
          </w:tcPr>
          <w:p w:rsidR="0062692D" w:rsidRPr="00222AD6" w:rsidRDefault="0062692D">
            <w:pPr>
              <w:rPr>
                <w:rFonts w:ascii="Arial" w:hAnsi="Arial" w:cs="Arial"/>
              </w:rPr>
            </w:pPr>
          </w:p>
        </w:tc>
        <w:tc>
          <w:tcPr>
            <w:tcW w:w="1369" w:type="dxa"/>
            <w:gridSpan w:val="2"/>
          </w:tcPr>
          <w:p w:rsidR="0062692D" w:rsidRPr="00222AD6" w:rsidRDefault="0062692D">
            <w:pPr>
              <w:rPr>
                <w:rFonts w:ascii="Arial" w:hAnsi="Arial" w:cs="Arial"/>
              </w:rPr>
            </w:pPr>
          </w:p>
        </w:tc>
        <w:tc>
          <w:tcPr>
            <w:tcW w:w="5670" w:type="dxa"/>
          </w:tcPr>
          <w:p w:rsidR="0062692D" w:rsidRPr="00222AD6" w:rsidRDefault="0062692D">
            <w:pPr>
              <w:rPr>
                <w:rFonts w:ascii="Arial" w:hAnsi="Arial" w:cs="Arial"/>
              </w:rPr>
            </w:pPr>
          </w:p>
        </w:tc>
      </w:tr>
      <w:tr w:rsidR="0062692D" w:rsidRPr="000F0654" w:rsidTr="0062692D">
        <w:tc>
          <w:tcPr>
            <w:tcW w:w="1101" w:type="dxa"/>
          </w:tcPr>
          <w:p w:rsidR="0062692D" w:rsidRPr="00222AD6" w:rsidRDefault="0062692D">
            <w:pPr>
              <w:rPr>
                <w:rFonts w:ascii="Arial" w:hAnsi="Arial" w:cs="Arial"/>
              </w:rPr>
            </w:pPr>
          </w:p>
        </w:tc>
        <w:tc>
          <w:tcPr>
            <w:tcW w:w="1369" w:type="dxa"/>
            <w:gridSpan w:val="2"/>
          </w:tcPr>
          <w:p w:rsidR="0062692D" w:rsidRPr="00222AD6" w:rsidRDefault="0062692D">
            <w:pPr>
              <w:rPr>
                <w:rFonts w:ascii="Arial" w:hAnsi="Arial" w:cs="Arial"/>
              </w:rPr>
            </w:pPr>
          </w:p>
        </w:tc>
        <w:tc>
          <w:tcPr>
            <w:tcW w:w="5670" w:type="dxa"/>
          </w:tcPr>
          <w:p w:rsidR="0062692D" w:rsidRPr="00222AD6" w:rsidRDefault="0062692D">
            <w:pPr>
              <w:rPr>
                <w:rFonts w:ascii="Arial" w:hAnsi="Arial" w:cs="Arial"/>
              </w:rPr>
            </w:pPr>
          </w:p>
        </w:tc>
      </w:tr>
      <w:tr w:rsidR="0062692D" w:rsidRPr="000F0654" w:rsidTr="0062692D">
        <w:tc>
          <w:tcPr>
            <w:tcW w:w="1101" w:type="dxa"/>
          </w:tcPr>
          <w:p w:rsidR="0062692D" w:rsidRPr="00222AD6" w:rsidRDefault="0062692D">
            <w:pPr>
              <w:rPr>
                <w:rFonts w:ascii="Arial" w:hAnsi="Arial" w:cs="Arial"/>
              </w:rPr>
            </w:pPr>
          </w:p>
        </w:tc>
        <w:tc>
          <w:tcPr>
            <w:tcW w:w="1369" w:type="dxa"/>
            <w:gridSpan w:val="2"/>
          </w:tcPr>
          <w:p w:rsidR="0062692D" w:rsidRPr="00222AD6" w:rsidRDefault="0062692D">
            <w:pPr>
              <w:rPr>
                <w:rFonts w:ascii="Arial" w:hAnsi="Arial" w:cs="Arial"/>
              </w:rPr>
            </w:pPr>
          </w:p>
        </w:tc>
        <w:tc>
          <w:tcPr>
            <w:tcW w:w="5670" w:type="dxa"/>
          </w:tcPr>
          <w:p w:rsidR="0062692D" w:rsidRPr="00222AD6" w:rsidRDefault="0062692D">
            <w:pPr>
              <w:rPr>
                <w:rFonts w:ascii="Arial" w:hAnsi="Arial" w:cs="Arial"/>
              </w:rPr>
            </w:pPr>
          </w:p>
        </w:tc>
      </w:tr>
    </w:tbl>
    <w:p w:rsidR="003E6DC4" w:rsidRDefault="003E6DC4"/>
    <w:p w:rsidR="003E6DC4" w:rsidRDefault="003E6DC4">
      <w:r>
        <w:br w:type="page"/>
      </w:r>
    </w:p>
    <w:p w:rsidR="003E6DC4" w:rsidRDefault="003E6DC4" w:rsidP="003E6DC4"/>
    <w:p w:rsidR="003E6DC4" w:rsidRDefault="003E6DC4" w:rsidP="003E6DC4"/>
    <w:p w:rsidR="0062692D" w:rsidRPr="00BC69ED" w:rsidRDefault="0062692D" w:rsidP="0062692D">
      <w:pPr>
        <w:rPr>
          <w:rFonts w:ascii="Arial" w:hAnsi="Arial" w:cs="Arial"/>
          <w:b/>
          <w:sz w:val="24"/>
        </w:rPr>
      </w:pPr>
      <w:r w:rsidRPr="00BC69ED">
        <w:rPr>
          <w:rFonts w:ascii="Arial" w:hAnsi="Arial" w:cs="Arial"/>
          <w:b/>
          <w:sz w:val="24"/>
        </w:rPr>
        <w:t xml:space="preserve">Policy Contents </w:t>
      </w:r>
      <w:r w:rsidRPr="00BC69ED">
        <w:rPr>
          <w:rFonts w:ascii="Arial" w:hAnsi="Arial" w:cs="Arial"/>
          <w:b/>
          <w:sz w:val="24"/>
        </w:rPr>
        <w:tab/>
      </w:r>
      <w:r w:rsidRPr="00BC69ED">
        <w:rPr>
          <w:rFonts w:ascii="Arial" w:hAnsi="Arial" w:cs="Arial"/>
          <w:b/>
          <w:sz w:val="24"/>
        </w:rPr>
        <w:tab/>
      </w:r>
      <w:r w:rsidRPr="00BC69ED">
        <w:rPr>
          <w:rFonts w:ascii="Arial" w:hAnsi="Arial" w:cs="Arial"/>
          <w:b/>
          <w:sz w:val="24"/>
        </w:rPr>
        <w:tab/>
      </w:r>
      <w:r w:rsidRPr="00BC69ED">
        <w:rPr>
          <w:rFonts w:ascii="Arial" w:hAnsi="Arial" w:cs="Arial"/>
          <w:b/>
          <w:sz w:val="24"/>
        </w:rPr>
        <w:tab/>
      </w:r>
      <w:r w:rsidRPr="00BC69ED">
        <w:rPr>
          <w:rFonts w:ascii="Arial" w:hAnsi="Arial" w:cs="Arial"/>
          <w:b/>
          <w:sz w:val="24"/>
        </w:rPr>
        <w:tab/>
      </w:r>
      <w:r w:rsidRPr="00BC69ED">
        <w:rPr>
          <w:rFonts w:ascii="Arial" w:hAnsi="Arial" w:cs="Arial"/>
          <w:b/>
          <w:sz w:val="24"/>
        </w:rPr>
        <w:tab/>
      </w:r>
      <w:r w:rsidRPr="00BC69ED">
        <w:rPr>
          <w:rFonts w:ascii="Arial" w:hAnsi="Arial" w:cs="Arial"/>
          <w:b/>
          <w:sz w:val="24"/>
        </w:rPr>
        <w:tab/>
      </w:r>
      <w:r w:rsidRPr="00BC69ED">
        <w:rPr>
          <w:rFonts w:ascii="Arial" w:hAnsi="Arial" w:cs="Arial"/>
          <w:b/>
          <w:sz w:val="24"/>
        </w:rPr>
        <w:tab/>
        <w:t>Page</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Introduction</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t>3</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Definitions</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t>3</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Roles &amp; Responsibilities</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t>4</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The Eight Main Principles of the Data Protection Act 1998</w:t>
      </w:r>
      <w:r w:rsidRPr="00BC69ED">
        <w:rPr>
          <w:rFonts w:ascii="Arial" w:hAnsi="Arial" w:cs="Arial"/>
          <w:sz w:val="24"/>
        </w:rPr>
        <w:tab/>
      </w:r>
      <w:r w:rsidRPr="00BC69ED">
        <w:rPr>
          <w:rFonts w:ascii="Arial" w:hAnsi="Arial" w:cs="Arial"/>
          <w:sz w:val="24"/>
        </w:rPr>
        <w:tab/>
        <w:t>5</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 xml:space="preserve">Privacy Impact Assessment </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t>8</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 xml:space="preserve">Subject Access Requests </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Pr>
          <w:rFonts w:ascii="Arial" w:hAnsi="Arial" w:cs="Arial"/>
          <w:sz w:val="24"/>
        </w:rPr>
        <w:t>9</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 xml:space="preserve">Incident Reporting </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t>9</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 xml:space="preserve">Misuse </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t>10</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 xml:space="preserve">Policy Review </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t>10</w:t>
      </w:r>
      <w:r w:rsidRPr="00BC69ED">
        <w:rPr>
          <w:rFonts w:ascii="Arial" w:hAnsi="Arial" w:cs="Arial"/>
          <w:sz w:val="24"/>
        </w:rPr>
        <w:tab/>
      </w:r>
      <w:r w:rsidRPr="00BC69ED">
        <w:rPr>
          <w:rFonts w:ascii="Arial" w:hAnsi="Arial" w:cs="Arial"/>
          <w:sz w:val="24"/>
        </w:rPr>
        <w:tab/>
      </w:r>
      <w:r w:rsidRPr="00BC69ED">
        <w:rPr>
          <w:rFonts w:ascii="Arial" w:hAnsi="Arial" w:cs="Arial"/>
          <w:sz w:val="24"/>
        </w:rPr>
        <w:tab/>
      </w:r>
    </w:p>
    <w:p w:rsidR="003E6DC4" w:rsidRDefault="003E6DC4" w:rsidP="003E6DC4"/>
    <w:p w:rsidR="003E6DC4" w:rsidRPr="003E6DC4" w:rsidRDefault="003E6DC4" w:rsidP="003E6DC4">
      <w:pPr>
        <w:tabs>
          <w:tab w:val="left" w:pos="1500"/>
        </w:tabs>
        <w:rPr>
          <w:i/>
        </w:rPr>
      </w:pPr>
      <w:r>
        <w:tab/>
      </w:r>
      <w:r w:rsidRPr="003E6DC4">
        <w:rPr>
          <w:i/>
        </w:rPr>
        <w:t xml:space="preserve"> </w:t>
      </w:r>
    </w:p>
    <w:p w:rsidR="003E6DC4" w:rsidRDefault="003E6DC4" w:rsidP="003E6DC4"/>
    <w:p w:rsidR="003E6DC4" w:rsidRPr="00CF54F4" w:rsidRDefault="003E6DC4" w:rsidP="003E6DC4"/>
    <w:p w:rsidR="003E6DC4" w:rsidRDefault="003E6DC4" w:rsidP="003E6DC4"/>
    <w:p w:rsidR="003E6DC4" w:rsidRPr="00222AD6" w:rsidRDefault="003E6DC4" w:rsidP="003E6DC4">
      <w:pPr>
        <w:rPr>
          <w:rFonts w:ascii="Arial" w:hAnsi="Arial" w:cs="Arial"/>
          <w:sz w:val="24"/>
        </w:rPr>
      </w:pPr>
    </w:p>
    <w:p w:rsidR="003E6DC4" w:rsidRDefault="003E6DC4" w:rsidP="003E6DC4"/>
    <w:p w:rsidR="003E6DC4" w:rsidRDefault="003E6DC4" w:rsidP="003E6DC4"/>
    <w:p w:rsidR="003E6DC4" w:rsidRDefault="003E6DC4" w:rsidP="003E6DC4"/>
    <w:p w:rsidR="004B6BF4" w:rsidRDefault="004B6BF4">
      <w:pPr>
        <w:rPr>
          <w:rFonts w:ascii="Arial" w:hAnsi="Arial" w:cs="Arial"/>
          <w:b/>
          <w:sz w:val="24"/>
        </w:rPr>
      </w:pPr>
      <w:r>
        <w:rPr>
          <w:rFonts w:ascii="Arial" w:hAnsi="Arial" w:cs="Arial"/>
          <w:b/>
          <w:sz w:val="24"/>
        </w:rPr>
        <w:br w:type="page"/>
      </w:r>
    </w:p>
    <w:p w:rsidR="0062692D" w:rsidRPr="00BC69ED" w:rsidRDefault="0062692D" w:rsidP="0062692D">
      <w:pPr>
        <w:rPr>
          <w:rFonts w:ascii="Arial" w:hAnsi="Arial" w:cs="Arial"/>
          <w:b/>
          <w:sz w:val="24"/>
        </w:rPr>
      </w:pPr>
      <w:r w:rsidRPr="00BC69ED">
        <w:rPr>
          <w:rFonts w:ascii="Arial" w:hAnsi="Arial" w:cs="Arial"/>
          <w:b/>
          <w:sz w:val="24"/>
        </w:rPr>
        <w:lastRenderedPageBreak/>
        <w:t>1</w:t>
      </w:r>
      <w:r w:rsidRPr="00BC69ED">
        <w:rPr>
          <w:rFonts w:ascii="Arial" w:hAnsi="Arial" w:cs="Arial"/>
          <w:b/>
          <w:sz w:val="24"/>
        </w:rPr>
        <w:tab/>
        <w:t xml:space="preserve">Introduction </w:t>
      </w:r>
    </w:p>
    <w:p w:rsidR="0062692D" w:rsidRPr="00BC69ED" w:rsidRDefault="0062692D" w:rsidP="0062692D">
      <w:pPr>
        <w:ind w:left="720" w:hanging="720"/>
        <w:rPr>
          <w:rFonts w:ascii="Arial" w:hAnsi="Arial" w:cs="Arial"/>
          <w:sz w:val="24"/>
          <w:szCs w:val="24"/>
          <w:shd w:val="clear" w:color="auto" w:fill="FFFFFF"/>
        </w:rPr>
      </w:pPr>
      <w:r w:rsidRPr="00BC69ED">
        <w:rPr>
          <w:rFonts w:ascii="Arial" w:hAnsi="Arial" w:cs="Arial"/>
          <w:sz w:val="24"/>
          <w:szCs w:val="24"/>
          <w:shd w:val="clear" w:color="auto" w:fill="FFFFFF"/>
        </w:rPr>
        <w:t>1.1</w:t>
      </w:r>
      <w:r w:rsidRPr="00BC69ED">
        <w:rPr>
          <w:rFonts w:ascii="Arial" w:hAnsi="Arial" w:cs="Arial"/>
          <w:sz w:val="24"/>
          <w:szCs w:val="24"/>
          <w:shd w:val="clear" w:color="auto" w:fill="FFFFFF"/>
        </w:rPr>
        <w:tab/>
        <w:t>The</w:t>
      </w:r>
      <w:r w:rsidRPr="00BC69ED">
        <w:rPr>
          <w:rStyle w:val="apple-converted-space"/>
          <w:rFonts w:ascii="Arial" w:hAnsi="Arial" w:cs="Arial"/>
          <w:sz w:val="24"/>
          <w:szCs w:val="24"/>
          <w:shd w:val="clear" w:color="auto" w:fill="FFFFFF"/>
        </w:rPr>
        <w:t> </w:t>
      </w:r>
      <w:r w:rsidRPr="00BC69ED">
        <w:rPr>
          <w:rFonts w:ascii="Arial" w:hAnsi="Arial" w:cs="Arial"/>
          <w:b/>
          <w:bCs/>
          <w:sz w:val="24"/>
          <w:szCs w:val="24"/>
          <w:shd w:val="clear" w:color="auto" w:fill="FFFFFF"/>
        </w:rPr>
        <w:t>Data Protection Act 1998</w:t>
      </w:r>
      <w:r w:rsidRPr="00BC69ED">
        <w:rPr>
          <w:rStyle w:val="apple-converted-space"/>
          <w:rFonts w:ascii="Arial" w:hAnsi="Arial" w:cs="Arial"/>
          <w:sz w:val="24"/>
          <w:szCs w:val="24"/>
          <w:shd w:val="clear" w:color="auto" w:fill="FFFFFF"/>
        </w:rPr>
        <w:t> </w:t>
      </w:r>
      <w:r w:rsidRPr="00BC69ED">
        <w:rPr>
          <w:rFonts w:ascii="Arial" w:hAnsi="Arial" w:cs="Arial"/>
          <w:sz w:val="24"/>
          <w:szCs w:val="24"/>
          <w:shd w:val="clear" w:color="auto" w:fill="FFFFFF"/>
        </w:rPr>
        <w:t>(DPA) establishes a framework of rights and duties which are designed to safeguard personal data.  The framework balances the legitimate needs for organisations to collect and use personal data for business and other purposes against the right of individuals to respect the privacy of their personal details.</w:t>
      </w:r>
    </w:p>
    <w:p w:rsidR="0062692D" w:rsidRPr="00BC69ED" w:rsidRDefault="0062692D" w:rsidP="0062692D">
      <w:pPr>
        <w:ind w:left="720" w:hanging="720"/>
        <w:rPr>
          <w:rFonts w:ascii="Arial" w:hAnsi="Arial" w:cs="Arial"/>
          <w:sz w:val="24"/>
          <w:szCs w:val="24"/>
          <w:shd w:val="clear" w:color="auto" w:fill="FFFFFF"/>
        </w:rPr>
      </w:pPr>
      <w:r w:rsidRPr="00BC69ED">
        <w:rPr>
          <w:rFonts w:ascii="Arial" w:hAnsi="Arial" w:cs="Arial"/>
          <w:sz w:val="24"/>
          <w:szCs w:val="24"/>
          <w:shd w:val="clear" w:color="auto" w:fill="FFFFFF"/>
        </w:rPr>
        <w:t>1.2</w:t>
      </w:r>
      <w:r w:rsidRPr="00BC69ED">
        <w:rPr>
          <w:rFonts w:ascii="Arial" w:hAnsi="Arial" w:cs="Arial"/>
          <w:sz w:val="24"/>
          <w:szCs w:val="24"/>
          <w:shd w:val="clear" w:color="auto" w:fill="FFFFFF"/>
        </w:rPr>
        <w:tab/>
        <w:t>As an organisation, we are bound by law to the fair and legal processing of ‘personal’ and ‘sensitive’ data of not only our customers/service users but also our employees, contractors and volunteers.</w:t>
      </w:r>
    </w:p>
    <w:p w:rsidR="0062692D" w:rsidRPr="00BC69ED" w:rsidRDefault="0062692D" w:rsidP="0062692D">
      <w:pPr>
        <w:ind w:left="720" w:hanging="720"/>
        <w:rPr>
          <w:rFonts w:ascii="Arial" w:hAnsi="Arial" w:cs="Arial"/>
          <w:sz w:val="24"/>
          <w:szCs w:val="24"/>
          <w:shd w:val="clear" w:color="auto" w:fill="FFFFFF"/>
        </w:rPr>
      </w:pPr>
      <w:r w:rsidRPr="00BC69ED">
        <w:rPr>
          <w:rFonts w:ascii="Arial" w:hAnsi="Arial" w:cs="Arial"/>
          <w:sz w:val="24"/>
          <w:szCs w:val="24"/>
          <w:shd w:val="clear" w:color="auto" w:fill="FFFFFF"/>
        </w:rPr>
        <w:t>1.3</w:t>
      </w:r>
      <w:r w:rsidRPr="00BC69ED">
        <w:rPr>
          <w:rFonts w:ascii="Arial" w:hAnsi="Arial" w:cs="Arial"/>
          <w:sz w:val="24"/>
          <w:szCs w:val="24"/>
          <w:shd w:val="clear" w:color="auto" w:fill="FFFFFF"/>
        </w:rPr>
        <w:tab/>
        <w:t>This policy</w:t>
      </w:r>
      <w:r w:rsidRPr="00BC69ED">
        <w:rPr>
          <w:rFonts w:ascii="Arial" w:hAnsi="Arial" w:cs="Arial"/>
          <w:sz w:val="24"/>
        </w:rPr>
        <w:t xml:space="preserve"> applies to </w:t>
      </w:r>
      <w:r w:rsidRPr="00BC69ED">
        <w:rPr>
          <w:rFonts w:ascii="Arial" w:hAnsi="Arial" w:cs="Arial"/>
          <w:i/>
          <w:sz w:val="24"/>
        </w:rPr>
        <w:t>all</w:t>
      </w:r>
      <w:r w:rsidR="004B6BF4">
        <w:rPr>
          <w:rFonts w:ascii="Arial" w:hAnsi="Arial" w:cs="Arial"/>
          <w:sz w:val="24"/>
        </w:rPr>
        <w:t xml:space="preserve"> Interwoven Board members</w:t>
      </w:r>
      <w:r w:rsidRPr="00BC69ED">
        <w:rPr>
          <w:rFonts w:ascii="Arial" w:hAnsi="Arial" w:cs="Arial"/>
          <w:sz w:val="24"/>
        </w:rPr>
        <w:t>,</w:t>
      </w:r>
      <w:r w:rsidR="004B6BF4">
        <w:rPr>
          <w:rFonts w:ascii="Arial" w:hAnsi="Arial" w:cs="Arial"/>
          <w:sz w:val="24"/>
        </w:rPr>
        <w:t xml:space="preserve"> individual artists, </w:t>
      </w:r>
      <w:r w:rsidRPr="00BC69ED">
        <w:rPr>
          <w:rFonts w:ascii="Arial" w:hAnsi="Arial" w:cs="Arial"/>
          <w:sz w:val="24"/>
        </w:rPr>
        <w:t>contract</w:t>
      </w:r>
      <w:r w:rsidR="004B6BF4">
        <w:rPr>
          <w:rFonts w:ascii="Arial" w:hAnsi="Arial" w:cs="Arial"/>
          <w:sz w:val="24"/>
        </w:rPr>
        <w:t xml:space="preserve">ors and volunteers </w:t>
      </w:r>
      <w:r w:rsidRPr="00BC69ED">
        <w:rPr>
          <w:rFonts w:ascii="Arial" w:hAnsi="Arial" w:cs="Arial"/>
          <w:sz w:val="24"/>
        </w:rPr>
        <w:t xml:space="preserve">with access to organisation and customer/service user data. Under the DPA </w:t>
      </w:r>
      <w:r w:rsidRPr="00BC69ED">
        <w:rPr>
          <w:rFonts w:ascii="Arial" w:hAnsi="Arial" w:cs="Arial"/>
          <w:i/>
          <w:sz w:val="24"/>
          <w:u w:val="single"/>
        </w:rPr>
        <w:t xml:space="preserve">everyone </w:t>
      </w:r>
      <w:r w:rsidRPr="00BC69ED">
        <w:rPr>
          <w:rFonts w:ascii="Arial" w:hAnsi="Arial" w:cs="Arial"/>
          <w:sz w:val="24"/>
        </w:rPr>
        <w:t>is legally responsible for the safeguarding of data.</w:t>
      </w:r>
    </w:p>
    <w:p w:rsidR="0062692D" w:rsidRPr="00FA003A" w:rsidRDefault="0062692D" w:rsidP="0062692D">
      <w:pPr>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Pr="00FA003A">
        <w:rPr>
          <w:rFonts w:ascii="Arial" w:hAnsi="Arial" w:cs="Arial"/>
          <w:sz w:val="24"/>
          <w:szCs w:val="24"/>
        </w:rPr>
        <w:t xml:space="preserve">In addition, the General Data Protection Regulation (GDPR) </w:t>
      </w:r>
      <w:r w:rsidR="004B6BF4">
        <w:rPr>
          <w:rFonts w:ascii="Arial" w:hAnsi="Arial" w:cs="Arial"/>
          <w:sz w:val="24"/>
          <w:szCs w:val="24"/>
        </w:rPr>
        <w:t xml:space="preserve">and Data Protection Bill </w:t>
      </w:r>
      <w:r w:rsidRPr="00FA003A">
        <w:rPr>
          <w:rFonts w:ascii="Arial" w:hAnsi="Arial" w:cs="Arial"/>
          <w:sz w:val="24"/>
          <w:szCs w:val="24"/>
        </w:rPr>
        <w:t xml:space="preserve">will be the over-arching legal framework </w:t>
      </w:r>
      <w:r>
        <w:rPr>
          <w:rFonts w:ascii="Arial" w:hAnsi="Arial" w:cs="Arial"/>
          <w:sz w:val="24"/>
          <w:szCs w:val="24"/>
        </w:rPr>
        <w:t>for all EU states from May 20</w:t>
      </w:r>
      <w:r w:rsidRPr="00FA003A">
        <w:rPr>
          <w:rFonts w:ascii="Arial" w:hAnsi="Arial" w:cs="Arial"/>
          <w:sz w:val="24"/>
          <w:szCs w:val="24"/>
        </w:rPr>
        <w:t>18, giving the Information Commissioner’s Office who enforces Data Protection Act 1998 additional powers with regard to criminal prosecutions and monetary fines.</w:t>
      </w:r>
    </w:p>
    <w:p w:rsidR="0062692D" w:rsidRPr="00BC69ED" w:rsidRDefault="0062692D" w:rsidP="0062692D">
      <w:pPr>
        <w:rPr>
          <w:rFonts w:ascii="Arial" w:hAnsi="Arial" w:cs="Arial"/>
          <w:b/>
          <w:sz w:val="24"/>
          <w:szCs w:val="24"/>
          <w:shd w:val="clear" w:color="auto" w:fill="FFFFFF"/>
        </w:rPr>
      </w:pPr>
    </w:p>
    <w:p w:rsidR="0062692D" w:rsidRPr="00BC69ED" w:rsidRDefault="0062692D" w:rsidP="0062692D">
      <w:pPr>
        <w:rPr>
          <w:rFonts w:ascii="Arial" w:hAnsi="Arial" w:cs="Arial"/>
          <w:b/>
          <w:sz w:val="24"/>
          <w:szCs w:val="24"/>
          <w:shd w:val="clear" w:color="auto" w:fill="FFFFFF"/>
        </w:rPr>
      </w:pPr>
      <w:r w:rsidRPr="00BC69ED">
        <w:rPr>
          <w:rFonts w:ascii="Arial" w:hAnsi="Arial" w:cs="Arial"/>
          <w:b/>
          <w:sz w:val="24"/>
          <w:szCs w:val="24"/>
          <w:shd w:val="clear" w:color="auto" w:fill="FFFFFF"/>
        </w:rPr>
        <w:t>2</w:t>
      </w:r>
      <w:r w:rsidRPr="00BC69ED">
        <w:rPr>
          <w:rFonts w:ascii="Arial" w:hAnsi="Arial" w:cs="Arial"/>
          <w:b/>
          <w:sz w:val="24"/>
          <w:szCs w:val="24"/>
          <w:shd w:val="clear" w:color="auto" w:fill="FFFFFF"/>
        </w:rPr>
        <w:tab/>
        <w:t xml:space="preserve">Definitions </w:t>
      </w:r>
    </w:p>
    <w:p w:rsidR="0062692D" w:rsidRPr="00BC69ED" w:rsidRDefault="0062692D" w:rsidP="0062692D">
      <w:pPr>
        <w:ind w:left="720" w:hanging="720"/>
        <w:rPr>
          <w:rFonts w:ascii="Arial" w:hAnsi="Arial" w:cs="Arial"/>
          <w:sz w:val="24"/>
          <w:szCs w:val="24"/>
          <w:shd w:val="clear" w:color="auto" w:fill="FFFFFF"/>
        </w:rPr>
      </w:pPr>
      <w:r w:rsidRPr="00BC69ED">
        <w:rPr>
          <w:rFonts w:ascii="Arial" w:hAnsi="Arial" w:cs="Arial"/>
          <w:sz w:val="24"/>
          <w:szCs w:val="24"/>
          <w:shd w:val="clear" w:color="auto" w:fill="FFFFFF"/>
        </w:rPr>
        <w:t>2.1</w:t>
      </w:r>
      <w:r w:rsidRPr="00BC69ED">
        <w:rPr>
          <w:rFonts w:ascii="Arial" w:hAnsi="Arial" w:cs="Arial"/>
          <w:sz w:val="24"/>
          <w:szCs w:val="24"/>
          <w:shd w:val="clear" w:color="auto" w:fill="FFFFFF"/>
        </w:rPr>
        <w:tab/>
        <w:t>‘</w:t>
      </w:r>
      <w:r w:rsidRPr="00BC69ED">
        <w:rPr>
          <w:rFonts w:ascii="Arial" w:hAnsi="Arial" w:cs="Arial"/>
          <w:b/>
          <w:sz w:val="24"/>
          <w:szCs w:val="24"/>
          <w:shd w:val="clear" w:color="auto" w:fill="FFFFFF"/>
        </w:rPr>
        <w:t>Personal Data’</w:t>
      </w:r>
      <w:r w:rsidRPr="00BC69ED">
        <w:rPr>
          <w:rFonts w:ascii="Arial" w:hAnsi="Arial" w:cs="Arial"/>
          <w:sz w:val="24"/>
          <w:szCs w:val="24"/>
          <w:shd w:val="clear" w:color="auto" w:fill="FFFFFF"/>
        </w:rPr>
        <w:t xml:space="preserve"> is defined under the DPA as “any information or combination of information that can be used to identify a </w:t>
      </w:r>
      <w:r w:rsidRPr="00BC69ED">
        <w:rPr>
          <w:rFonts w:ascii="Arial" w:hAnsi="Arial" w:cs="Arial"/>
          <w:i/>
          <w:sz w:val="24"/>
          <w:szCs w:val="24"/>
          <w:shd w:val="clear" w:color="auto" w:fill="FFFFFF"/>
        </w:rPr>
        <w:t xml:space="preserve">living </w:t>
      </w:r>
      <w:r w:rsidRPr="00BC69ED">
        <w:rPr>
          <w:rFonts w:ascii="Arial" w:hAnsi="Arial" w:cs="Arial"/>
          <w:sz w:val="24"/>
          <w:szCs w:val="24"/>
          <w:shd w:val="clear" w:color="auto" w:fill="FFFFFF"/>
        </w:rPr>
        <w:t xml:space="preserve">individual” for example, </w:t>
      </w:r>
    </w:p>
    <w:p w:rsidR="0062692D" w:rsidRPr="00BC69ED" w:rsidRDefault="0062692D" w:rsidP="0062692D">
      <w:pPr>
        <w:pStyle w:val="ListParagraph"/>
        <w:numPr>
          <w:ilvl w:val="0"/>
          <w:numId w:val="4"/>
        </w:numPr>
        <w:rPr>
          <w:rFonts w:ascii="Arial" w:hAnsi="Arial" w:cs="Arial"/>
          <w:sz w:val="24"/>
        </w:rPr>
      </w:pPr>
      <w:r w:rsidRPr="00BC69ED">
        <w:rPr>
          <w:rFonts w:ascii="Arial" w:hAnsi="Arial" w:cs="Arial"/>
          <w:sz w:val="24"/>
        </w:rPr>
        <w:t>Address</w:t>
      </w:r>
    </w:p>
    <w:p w:rsidR="0062692D" w:rsidRPr="00BC69ED" w:rsidRDefault="0062692D" w:rsidP="0062692D">
      <w:pPr>
        <w:pStyle w:val="ListParagraph"/>
        <w:numPr>
          <w:ilvl w:val="0"/>
          <w:numId w:val="4"/>
        </w:numPr>
        <w:rPr>
          <w:rFonts w:ascii="Arial" w:hAnsi="Arial" w:cs="Arial"/>
          <w:sz w:val="24"/>
        </w:rPr>
      </w:pPr>
      <w:r w:rsidRPr="00BC69ED">
        <w:rPr>
          <w:rFonts w:ascii="Arial" w:hAnsi="Arial" w:cs="Arial"/>
          <w:sz w:val="24"/>
        </w:rPr>
        <w:t xml:space="preserve">Date of Birth </w:t>
      </w:r>
    </w:p>
    <w:p w:rsidR="0062692D" w:rsidRPr="00BC69ED" w:rsidRDefault="0062692D" w:rsidP="0062692D">
      <w:pPr>
        <w:pStyle w:val="ListParagraph"/>
        <w:numPr>
          <w:ilvl w:val="0"/>
          <w:numId w:val="4"/>
        </w:numPr>
        <w:rPr>
          <w:rFonts w:ascii="Arial" w:hAnsi="Arial" w:cs="Arial"/>
          <w:sz w:val="24"/>
        </w:rPr>
      </w:pPr>
      <w:r w:rsidRPr="00BC69ED">
        <w:rPr>
          <w:rFonts w:ascii="Arial" w:hAnsi="Arial" w:cs="Arial"/>
          <w:sz w:val="24"/>
        </w:rPr>
        <w:t>Passport number</w:t>
      </w:r>
    </w:p>
    <w:p w:rsidR="0062692D" w:rsidRPr="00BC69ED" w:rsidRDefault="0062692D" w:rsidP="0062692D">
      <w:pPr>
        <w:pStyle w:val="ListParagraph"/>
        <w:numPr>
          <w:ilvl w:val="0"/>
          <w:numId w:val="4"/>
        </w:numPr>
        <w:rPr>
          <w:rFonts w:ascii="Arial" w:hAnsi="Arial" w:cs="Arial"/>
          <w:sz w:val="24"/>
        </w:rPr>
      </w:pPr>
      <w:r w:rsidRPr="00BC69ED">
        <w:rPr>
          <w:rFonts w:ascii="Arial" w:hAnsi="Arial" w:cs="Arial"/>
          <w:sz w:val="24"/>
        </w:rPr>
        <w:t>National Insurance Number</w:t>
      </w:r>
    </w:p>
    <w:p w:rsidR="0062692D" w:rsidRPr="00BC69ED" w:rsidRDefault="0062692D" w:rsidP="0062692D">
      <w:pPr>
        <w:pStyle w:val="ListParagraph"/>
        <w:numPr>
          <w:ilvl w:val="0"/>
          <w:numId w:val="4"/>
        </w:numPr>
        <w:rPr>
          <w:rFonts w:ascii="Arial" w:hAnsi="Arial" w:cs="Arial"/>
          <w:sz w:val="24"/>
        </w:rPr>
      </w:pPr>
      <w:r w:rsidRPr="00BC69ED">
        <w:rPr>
          <w:rFonts w:ascii="Arial" w:hAnsi="Arial" w:cs="Arial"/>
          <w:sz w:val="24"/>
        </w:rPr>
        <w:t xml:space="preserve">Driving licence Number </w:t>
      </w:r>
    </w:p>
    <w:p w:rsidR="0062692D" w:rsidRPr="00BC69ED" w:rsidRDefault="0062692D" w:rsidP="0062692D">
      <w:pPr>
        <w:pStyle w:val="ListParagraph"/>
        <w:numPr>
          <w:ilvl w:val="0"/>
          <w:numId w:val="4"/>
        </w:numPr>
        <w:rPr>
          <w:rFonts w:ascii="Arial" w:hAnsi="Arial" w:cs="Arial"/>
          <w:sz w:val="24"/>
        </w:rPr>
      </w:pPr>
      <w:r w:rsidRPr="00BC69ED">
        <w:rPr>
          <w:rFonts w:ascii="Arial" w:hAnsi="Arial" w:cs="Arial"/>
          <w:sz w:val="24"/>
        </w:rPr>
        <w:t xml:space="preserve">CCTV footage if the individual can be identified by the footage </w:t>
      </w:r>
    </w:p>
    <w:p w:rsidR="0062692D" w:rsidRPr="00BC69ED" w:rsidRDefault="0062692D" w:rsidP="0062692D">
      <w:pPr>
        <w:pStyle w:val="ListParagraph"/>
        <w:numPr>
          <w:ilvl w:val="0"/>
          <w:numId w:val="4"/>
        </w:numPr>
        <w:rPr>
          <w:rFonts w:ascii="Arial" w:hAnsi="Arial" w:cs="Arial"/>
          <w:sz w:val="24"/>
        </w:rPr>
      </w:pPr>
      <w:r w:rsidRPr="00BC69ED">
        <w:rPr>
          <w:rFonts w:ascii="Arial" w:hAnsi="Arial" w:cs="Arial"/>
          <w:sz w:val="24"/>
        </w:rPr>
        <w:t xml:space="preserve">NHS Number </w:t>
      </w:r>
    </w:p>
    <w:p w:rsidR="0062692D" w:rsidRPr="00BC69ED" w:rsidRDefault="0062692D" w:rsidP="0062692D">
      <w:pPr>
        <w:ind w:left="851"/>
      </w:pPr>
      <w:r w:rsidRPr="00BC69ED">
        <w:rPr>
          <w:rFonts w:ascii="Arial" w:hAnsi="Arial" w:cs="Arial"/>
          <w:i/>
          <w:sz w:val="24"/>
        </w:rPr>
        <w:t>Note:</w:t>
      </w:r>
      <w:r w:rsidRPr="00BC69ED">
        <w:rPr>
          <w:rFonts w:ascii="Arial" w:hAnsi="Arial" w:cs="Arial"/>
          <w:sz w:val="24"/>
        </w:rPr>
        <w:t xml:space="preserve"> A person’s name on its own is not enough information to identify an individual however when combined with other information such as an address, it then becomes “personal data” and is protected as such. </w:t>
      </w:r>
    </w:p>
    <w:p w:rsidR="0062692D" w:rsidRPr="00BC69ED" w:rsidRDefault="0062692D" w:rsidP="0062692D">
      <w:pPr>
        <w:spacing w:after="0" w:line="240" w:lineRule="auto"/>
        <w:ind w:left="720" w:hanging="720"/>
        <w:rPr>
          <w:rFonts w:ascii="Arial" w:hAnsi="Arial" w:cs="Arial"/>
          <w:sz w:val="24"/>
        </w:rPr>
      </w:pPr>
      <w:r w:rsidRPr="00BC69ED">
        <w:rPr>
          <w:rFonts w:ascii="Arial" w:hAnsi="Arial" w:cs="Arial"/>
          <w:sz w:val="24"/>
        </w:rPr>
        <w:t>2.2</w:t>
      </w:r>
      <w:r w:rsidRPr="00BC69ED">
        <w:rPr>
          <w:rFonts w:ascii="Arial" w:hAnsi="Arial" w:cs="Arial"/>
          <w:b/>
          <w:sz w:val="24"/>
        </w:rPr>
        <w:tab/>
        <w:t>‘Sensitive Data’</w:t>
      </w:r>
      <w:r w:rsidRPr="00BC69ED">
        <w:rPr>
          <w:rFonts w:ascii="Arial" w:hAnsi="Arial" w:cs="Arial"/>
          <w:sz w:val="24"/>
        </w:rPr>
        <w:t xml:space="preserve"> is defined under the DPA as information relating to any of the following with regards to a </w:t>
      </w:r>
      <w:r w:rsidRPr="00BC69ED">
        <w:rPr>
          <w:rFonts w:ascii="Arial" w:hAnsi="Arial" w:cs="Arial"/>
          <w:i/>
          <w:sz w:val="24"/>
        </w:rPr>
        <w:t>living</w:t>
      </w:r>
      <w:r w:rsidRPr="00BC69ED">
        <w:rPr>
          <w:rFonts w:ascii="Arial" w:hAnsi="Arial" w:cs="Arial"/>
          <w:sz w:val="24"/>
        </w:rPr>
        <w:t xml:space="preserve"> individual,</w:t>
      </w:r>
    </w:p>
    <w:p w:rsidR="0062692D" w:rsidRPr="00BC69E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sidRPr="00BC69ED">
        <w:rPr>
          <w:rFonts w:ascii="Arial" w:eastAsia="Times New Roman" w:hAnsi="Arial" w:cs="Arial"/>
          <w:sz w:val="24"/>
          <w:szCs w:val="24"/>
        </w:rPr>
        <w:t>Ethnicity</w:t>
      </w:r>
    </w:p>
    <w:p w:rsidR="0062692D" w:rsidRPr="00BC69E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sidRPr="00BC69ED">
        <w:rPr>
          <w:rFonts w:ascii="Arial" w:eastAsia="Times New Roman" w:hAnsi="Arial" w:cs="Arial"/>
          <w:sz w:val="24"/>
          <w:szCs w:val="24"/>
        </w:rPr>
        <w:t>Gender</w:t>
      </w:r>
    </w:p>
    <w:p w:rsidR="0062692D" w:rsidRPr="00BC69E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sidRPr="00BC69ED">
        <w:rPr>
          <w:rFonts w:ascii="Arial" w:eastAsia="Times New Roman" w:hAnsi="Arial" w:cs="Arial"/>
          <w:sz w:val="24"/>
          <w:szCs w:val="24"/>
        </w:rPr>
        <w:lastRenderedPageBreak/>
        <w:t>Religious or other beliefs</w:t>
      </w:r>
    </w:p>
    <w:p w:rsidR="0062692D" w:rsidRPr="00BC69E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sidRPr="00BC69ED">
        <w:rPr>
          <w:rFonts w:ascii="Arial" w:eastAsia="Times New Roman" w:hAnsi="Arial" w:cs="Arial"/>
          <w:sz w:val="24"/>
          <w:szCs w:val="24"/>
        </w:rPr>
        <w:t>Political opinions</w:t>
      </w:r>
    </w:p>
    <w:p w:rsidR="0062692D" w:rsidRPr="00BC69E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sidRPr="00BC69ED">
        <w:rPr>
          <w:rFonts w:ascii="Arial" w:eastAsia="Times New Roman" w:hAnsi="Arial" w:cs="Arial"/>
          <w:sz w:val="24"/>
          <w:szCs w:val="24"/>
        </w:rPr>
        <w:t>Membership of a trade union</w:t>
      </w:r>
    </w:p>
    <w:p w:rsidR="0062692D" w:rsidRPr="00BC69E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sidRPr="00BC69ED">
        <w:rPr>
          <w:rFonts w:ascii="Arial" w:eastAsia="Times New Roman" w:hAnsi="Arial" w:cs="Arial"/>
          <w:sz w:val="24"/>
          <w:szCs w:val="24"/>
        </w:rPr>
        <w:t>Sexual orientation</w:t>
      </w:r>
    </w:p>
    <w:p w:rsidR="0062692D" w:rsidRPr="00BC69E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Physical or Mental Health Condition</w:t>
      </w:r>
    </w:p>
    <w:p w:rsidR="0062692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sidRPr="00BC69ED">
        <w:rPr>
          <w:rFonts w:ascii="Arial" w:eastAsia="Times New Roman" w:hAnsi="Arial" w:cs="Arial"/>
          <w:sz w:val="24"/>
          <w:szCs w:val="24"/>
        </w:rPr>
        <w:t>Offences committed or alleged to have been committed by that individual</w:t>
      </w:r>
    </w:p>
    <w:p w:rsidR="0062692D" w:rsidRDefault="0062692D" w:rsidP="0062692D">
      <w:pPr>
        <w:pStyle w:val="ListParagraph"/>
        <w:shd w:val="clear" w:color="auto" w:fill="FFFFFF"/>
        <w:spacing w:after="0" w:line="240" w:lineRule="auto"/>
        <w:ind w:left="1440"/>
        <w:rPr>
          <w:rFonts w:ascii="Arial" w:eastAsia="Times New Roman" w:hAnsi="Arial" w:cs="Arial"/>
          <w:sz w:val="24"/>
          <w:szCs w:val="24"/>
        </w:rPr>
      </w:pPr>
    </w:p>
    <w:p w:rsidR="0062692D" w:rsidRDefault="0062692D" w:rsidP="0062692D">
      <w:pPr>
        <w:shd w:val="clear" w:color="auto" w:fill="FFFFFF"/>
        <w:spacing w:after="0" w:line="240" w:lineRule="auto"/>
        <w:ind w:left="720" w:hanging="720"/>
        <w:rPr>
          <w:rFonts w:ascii="Arial" w:eastAsia="Times New Roman" w:hAnsi="Arial" w:cs="Arial"/>
          <w:sz w:val="24"/>
          <w:szCs w:val="24"/>
        </w:rPr>
      </w:pPr>
      <w:r>
        <w:rPr>
          <w:rFonts w:ascii="Arial" w:eastAsia="Times New Roman" w:hAnsi="Arial" w:cs="Arial"/>
          <w:sz w:val="24"/>
          <w:szCs w:val="24"/>
        </w:rPr>
        <w:t>2.3</w:t>
      </w:r>
      <w:r>
        <w:rPr>
          <w:rFonts w:ascii="Arial" w:eastAsia="Times New Roman" w:hAnsi="Arial" w:cs="Arial"/>
          <w:sz w:val="24"/>
          <w:szCs w:val="24"/>
        </w:rPr>
        <w:tab/>
        <w:t>In the collection of “</w:t>
      </w:r>
      <w:r w:rsidRPr="00B15C22">
        <w:rPr>
          <w:rFonts w:ascii="Arial" w:eastAsia="Times New Roman" w:hAnsi="Arial" w:cs="Arial"/>
          <w:b/>
          <w:sz w:val="24"/>
          <w:szCs w:val="24"/>
        </w:rPr>
        <w:t>sensitive data</w:t>
      </w:r>
      <w:r>
        <w:rPr>
          <w:rFonts w:ascii="Arial" w:eastAsia="Times New Roman" w:hAnsi="Arial" w:cs="Arial"/>
          <w:sz w:val="24"/>
          <w:szCs w:val="24"/>
        </w:rPr>
        <w:t>” the individual must “</w:t>
      </w:r>
      <w:r w:rsidRPr="009C6659">
        <w:rPr>
          <w:rFonts w:ascii="Arial" w:eastAsia="Times New Roman" w:hAnsi="Arial" w:cs="Arial"/>
          <w:i/>
          <w:sz w:val="24"/>
          <w:szCs w:val="24"/>
        </w:rPr>
        <w:t>opt-in</w:t>
      </w:r>
      <w:r>
        <w:rPr>
          <w:rFonts w:ascii="Arial" w:eastAsia="Times New Roman" w:hAnsi="Arial" w:cs="Arial"/>
          <w:sz w:val="24"/>
          <w:szCs w:val="24"/>
        </w:rPr>
        <w:t>” and give explicit consent to the organisation collecting and holding this data type, you cannot automatically take it.   In order to gain consent when collecting sensitive data, you must clearly explain the following;</w:t>
      </w:r>
    </w:p>
    <w:p w:rsidR="0062692D" w:rsidRDefault="0062692D" w:rsidP="0062692D">
      <w:pPr>
        <w:pStyle w:val="ListParagraph"/>
        <w:numPr>
          <w:ilvl w:val="0"/>
          <w:numId w:val="19"/>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Why you want the data?</w:t>
      </w:r>
    </w:p>
    <w:p w:rsidR="0062692D" w:rsidRDefault="0062692D" w:rsidP="0062692D">
      <w:pPr>
        <w:pStyle w:val="ListParagraph"/>
        <w:numPr>
          <w:ilvl w:val="0"/>
          <w:numId w:val="19"/>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How it will be used?</w:t>
      </w:r>
    </w:p>
    <w:p w:rsidR="0062692D" w:rsidRDefault="0062692D" w:rsidP="0062692D">
      <w:pPr>
        <w:pStyle w:val="ListParagraph"/>
        <w:numPr>
          <w:ilvl w:val="0"/>
          <w:numId w:val="19"/>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How you will store it (security arrangements)? </w:t>
      </w:r>
    </w:p>
    <w:p w:rsidR="0062692D" w:rsidRDefault="0062692D" w:rsidP="0062692D">
      <w:pPr>
        <w:pStyle w:val="ListParagraph"/>
        <w:numPr>
          <w:ilvl w:val="0"/>
          <w:numId w:val="19"/>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Who you will share it with?</w:t>
      </w:r>
    </w:p>
    <w:p w:rsidR="0062692D" w:rsidRPr="009C6659" w:rsidRDefault="0062692D" w:rsidP="0062692D">
      <w:pPr>
        <w:pStyle w:val="ListParagraph"/>
        <w:numPr>
          <w:ilvl w:val="0"/>
          <w:numId w:val="19"/>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How long you will hold it for? </w:t>
      </w:r>
    </w:p>
    <w:p w:rsidR="0062692D" w:rsidRPr="00BC69ED" w:rsidRDefault="0062692D" w:rsidP="0062692D">
      <w:pPr>
        <w:spacing w:after="0" w:line="240" w:lineRule="auto"/>
        <w:rPr>
          <w:rFonts w:ascii="Arial" w:hAnsi="Arial" w:cs="Arial"/>
          <w:sz w:val="24"/>
          <w:szCs w:val="24"/>
        </w:rPr>
      </w:pPr>
    </w:p>
    <w:p w:rsidR="0062692D" w:rsidRPr="00BC69ED" w:rsidRDefault="0062692D" w:rsidP="0062692D">
      <w:pPr>
        <w:spacing w:after="0" w:line="240" w:lineRule="auto"/>
        <w:ind w:left="720" w:hanging="720"/>
        <w:rPr>
          <w:rFonts w:ascii="Arial" w:hAnsi="Arial" w:cs="Arial"/>
          <w:sz w:val="24"/>
          <w:szCs w:val="24"/>
        </w:rPr>
      </w:pPr>
      <w:r>
        <w:rPr>
          <w:rFonts w:ascii="Arial" w:hAnsi="Arial" w:cs="Arial"/>
          <w:sz w:val="24"/>
          <w:szCs w:val="24"/>
        </w:rPr>
        <w:t>2.4</w:t>
      </w:r>
      <w:r w:rsidRPr="00BC69ED">
        <w:rPr>
          <w:rFonts w:ascii="Arial" w:hAnsi="Arial" w:cs="Arial"/>
          <w:sz w:val="24"/>
          <w:szCs w:val="24"/>
        </w:rPr>
        <w:tab/>
        <w:t xml:space="preserve">For the purposes of this organisation, the following two additional categories of data are also protected as “sensitive data” and they are; </w:t>
      </w:r>
    </w:p>
    <w:p w:rsidR="0062692D" w:rsidRPr="00BC69ED" w:rsidRDefault="0062692D" w:rsidP="0062692D">
      <w:pPr>
        <w:pStyle w:val="ListParagraph"/>
        <w:numPr>
          <w:ilvl w:val="0"/>
          <w:numId w:val="6"/>
        </w:numPr>
        <w:spacing w:after="0" w:line="240" w:lineRule="auto"/>
        <w:rPr>
          <w:rFonts w:ascii="Arial" w:hAnsi="Arial" w:cs="Arial"/>
          <w:i/>
          <w:sz w:val="24"/>
          <w:szCs w:val="24"/>
        </w:rPr>
      </w:pPr>
      <w:r w:rsidRPr="00BC69ED">
        <w:rPr>
          <w:rFonts w:ascii="Arial" w:hAnsi="Arial" w:cs="Arial"/>
          <w:sz w:val="24"/>
          <w:szCs w:val="24"/>
        </w:rPr>
        <w:t xml:space="preserve">Any data relating to Children – </w:t>
      </w:r>
      <w:r w:rsidRPr="00BC69ED">
        <w:rPr>
          <w:rFonts w:ascii="Arial" w:hAnsi="Arial" w:cs="Arial"/>
          <w:i/>
          <w:sz w:val="24"/>
          <w:szCs w:val="24"/>
        </w:rPr>
        <w:t>a child is legally defined as anyone under 19 years old under this Act.</w:t>
      </w:r>
    </w:p>
    <w:p w:rsidR="0062692D" w:rsidRPr="00BC69ED" w:rsidRDefault="0062692D" w:rsidP="0062692D">
      <w:pPr>
        <w:pStyle w:val="ListParagraph"/>
        <w:numPr>
          <w:ilvl w:val="0"/>
          <w:numId w:val="6"/>
        </w:numPr>
        <w:spacing w:after="0" w:line="240" w:lineRule="auto"/>
        <w:rPr>
          <w:rFonts w:ascii="Arial" w:hAnsi="Arial" w:cs="Arial"/>
          <w:sz w:val="24"/>
          <w:szCs w:val="24"/>
        </w:rPr>
      </w:pPr>
      <w:r w:rsidRPr="00BC69ED">
        <w:rPr>
          <w:rFonts w:ascii="Arial" w:hAnsi="Arial" w:cs="Arial"/>
          <w:sz w:val="24"/>
          <w:szCs w:val="24"/>
        </w:rPr>
        <w:t xml:space="preserve">Financial Data </w:t>
      </w:r>
    </w:p>
    <w:p w:rsidR="0062692D" w:rsidRPr="00BC69ED" w:rsidRDefault="0062692D" w:rsidP="0062692D">
      <w:pPr>
        <w:spacing w:after="0" w:line="240" w:lineRule="auto"/>
        <w:rPr>
          <w:rFonts w:ascii="Arial" w:eastAsia="Times New Roman" w:hAnsi="Arial" w:cs="Arial"/>
          <w:b/>
          <w:bCs/>
          <w:sz w:val="24"/>
        </w:rPr>
      </w:pPr>
    </w:p>
    <w:p w:rsidR="0062692D" w:rsidRPr="00BC69ED" w:rsidRDefault="0062692D" w:rsidP="0062692D">
      <w:pPr>
        <w:spacing w:after="0" w:line="240" w:lineRule="auto"/>
        <w:ind w:left="720" w:hanging="720"/>
        <w:rPr>
          <w:rFonts w:ascii="Arial" w:eastAsia="Times New Roman" w:hAnsi="Arial" w:cs="Arial"/>
          <w:bCs/>
          <w:sz w:val="24"/>
        </w:rPr>
      </w:pPr>
      <w:r w:rsidRPr="00BC69ED">
        <w:rPr>
          <w:rFonts w:ascii="Arial" w:eastAsia="Times New Roman" w:hAnsi="Arial" w:cs="Arial"/>
          <w:bCs/>
          <w:sz w:val="24"/>
        </w:rPr>
        <w:t>2.</w:t>
      </w:r>
      <w:r>
        <w:rPr>
          <w:rFonts w:ascii="Arial" w:eastAsia="Times New Roman" w:hAnsi="Arial" w:cs="Arial"/>
          <w:bCs/>
          <w:sz w:val="24"/>
        </w:rPr>
        <w:t>5</w:t>
      </w:r>
      <w:r w:rsidRPr="00BC69ED">
        <w:rPr>
          <w:rFonts w:ascii="Arial" w:eastAsia="Times New Roman" w:hAnsi="Arial" w:cs="Arial"/>
          <w:b/>
          <w:bCs/>
          <w:sz w:val="24"/>
        </w:rPr>
        <w:tab/>
        <w:t xml:space="preserve">‘Data Owner’ </w:t>
      </w:r>
      <w:r w:rsidRPr="00BC69ED">
        <w:rPr>
          <w:rFonts w:ascii="Arial" w:eastAsia="Times New Roman" w:hAnsi="Arial" w:cs="Arial"/>
          <w:bCs/>
          <w:sz w:val="24"/>
        </w:rPr>
        <w:t xml:space="preserve">is defined as the body or organisation providing data for contractual or business purposes. </w:t>
      </w:r>
    </w:p>
    <w:p w:rsidR="0062692D" w:rsidRPr="00BC69ED" w:rsidRDefault="0062692D" w:rsidP="0062692D">
      <w:pPr>
        <w:spacing w:after="0" w:line="240" w:lineRule="auto"/>
        <w:rPr>
          <w:rFonts w:ascii="Arial" w:hAnsi="Arial" w:cs="Arial"/>
          <w:sz w:val="24"/>
          <w:szCs w:val="24"/>
        </w:rPr>
      </w:pPr>
    </w:p>
    <w:p w:rsidR="0062692D" w:rsidRPr="00BC69ED" w:rsidRDefault="0062692D" w:rsidP="0062692D">
      <w:pPr>
        <w:shd w:val="clear" w:color="auto" w:fill="FFFFFF"/>
        <w:spacing w:line="240" w:lineRule="auto"/>
        <w:ind w:left="720" w:hanging="720"/>
        <w:rPr>
          <w:rFonts w:ascii="Arial" w:eastAsia="Times New Roman" w:hAnsi="Arial" w:cs="Arial"/>
          <w:b/>
          <w:bCs/>
          <w:sz w:val="24"/>
        </w:rPr>
      </w:pPr>
      <w:r>
        <w:rPr>
          <w:rFonts w:ascii="Arial" w:eastAsia="Times New Roman" w:hAnsi="Arial" w:cs="Arial"/>
          <w:bCs/>
          <w:sz w:val="24"/>
        </w:rPr>
        <w:t>2.6</w:t>
      </w:r>
      <w:r w:rsidRPr="00BC69ED">
        <w:rPr>
          <w:rFonts w:ascii="Arial" w:eastAsia="Times New Roman" w:hAnsi="Arial" w:cs="Arial"/>
          <w:bCs/>
          <w:sz w:val="24"/>
        </w:rPr>
        <w:tab/>
        <w:t>‘</w:t>
      </w:r>
      <w:r w:rsidRPr="00BC69ED">
        <w:rPr>
          <w:rFonts w:ascii="Arial" w:eastAsia="Times New Roman" w:hAnsi="Arial" w:cs="Arial"/>
          <w:b/>
          <w:bCs/>
          <w:sz w:val="24"/>
        </w:rPr>
        <w:t>Data Processor’</w:t>
      </w:r>
      <w:r w:rsidRPr="00BC69ED">
        <w:rPr>
          <w:rFonts w:ascii="Arial" w:eastAsia="Times New Roman" w:hAnsi="Arial" w:cs="Arial"/>
          <w:bCs/>
          <w:sz w:val="24"/>
        </w:rPr>
        <w:t xml:space="preserve"> is defined as the body or organisation that processes data on behalf of the ‘Data Owner’ for contractual or business purposes.  Once the contract term is complete the Data Processor is legally and contractually obliged to return the data held to the Data Owner.</w:t>
      </w:r>
    </w:p>
    <w:p w:rsidR="0062692D" w:rsidRPr="00BC69ED" w:rsidRDefault="0062692D" w:rsidP="0062692D">
      <w:pPr>
        <w:shd w:val="clear" w:color="auto" w:fill="FFFFFF"/>
        <w:spacing w:line="240" w:lineRule="auto"/>
        <w:ind w:left="720" w:hanging="720"/>
        <w:rPr>
          <w:rFonts w:ascii="Arial" w:eastAsia="Times New Roman" w:hAnsi="Arial" w:cs="Arial"/>
          <w:sz w:val="24"/>
          <w:szCs w:val="26"/>
        </w:rPr>
      </w:pPr>
      <w:r w:rsidRPr="00BC69ED">
        <w:rPr>
          <w:rFonts w:ascii="Arial" w:eastAsia="Times New Roman" w:hAnsi="Arial" w:cs="Arial"/>
          <w:bCs/>
          <w:sz w:val="24"/>
        </w:rPr>
        <w:t>2.</w:t>
      </w:r>
      <w:r>
        <w:rPr>
          <w:rFonts w:ascii="Arial" w:eastAsia="Times New Roman" w:hAnsi="Arial" w:cs="Arial"/>
          <w:bCs/>
          <w:sz w:val="24"/>
        </w:rPr>
        <w:t>7</w:t>
      </w:r>
      <w:r w:rsidRPr="00BC69ED">
        <w:rPr>
          <w:rFonts w:ascii="Arial" w:eastAsia="Times New Roman" w:hAnsi="Arial" w:cs="Arial"/>
          <w:b/>
          <w:bCs/>
          <w:sz w:val="24"/>
        </w:rPr>
        <w:tab/>
        <w:t>‘Data Subject’</w:t>
      </w:r>
      <w:r w:rsidRPr="00BC69ED">
        <w:rPr>
          <w:rFonts w:ascii="Arial" w:eastAsia="Times New Roman" w:hAnsi="Arial" w:cs="Arial"/>
          <w:sz w:val="24"/>
        </w:rPr>
        <w:t xml:space="preserve"> is defined as </w:t>
      </w:r>
      <w:r w:rsidRPr="00BC69ED">
        <w:rPr>
          <w:rFonts w:ascii="Arial" w:eastAsia="Times New Roman" w:hAnsi="Arial" w:cs="Arial"/>
          <w:sz w:val="24"/>
          <w:szCs w:val="26"/>
        </w:rPr>
        <w:t>any living individual who is the subject of personal data whether in a personal or business capacity</w:t>
      </w:r>
    </w:p>
    <w:p w:rsidR="0062692D" w:rsidRPr="00BC69ED" w:rsidRDefault="0062692D" w:rsidP="0062692D">
      <w:pPr>
        <w:shd w:val="clear" w:color="auto" w:fill="FFFFFF"/>
        <w:spacing w:line="240" w:lineRule="auto"/>
        <w:ind w:left="720" w:hanging="720"/>
        <w:rPr>
          <w:rFonts w:ascii="Arial" w:eastAsia="Times New Roman" w:hAnsi="Arial" w:cs="Arial"/>
          <w:sz w:val="24"/>
          <w:szCs w:val="26"/>
        </w:rPr>
      </w:pPr>
      <w:r w:rsidRPr="00BC69ED">
        <w:rPr>
          <w:rFonts w:ascii="Arial" w:eastAsia="Times New Roman" w:hAnsi="Arial" w:cs="Arial"/>
          <w:sz w:val="24"/>
          <w:szCs w:val="26"/>
        </w:rPr>
        <w:t>2.</w:t>
      </w:r>
      <w:r>
        <w:rPr>
          <w:rFonts w:ascii="Arial" w:eastAsia="Times New Roman" w:hAnsi="Arial" w:cs="Arial"/>
          <w:sz w:val="24"/>
          <w:szCs w:val="26"/>
        </w:rPr>
        <w:t>8</w:t>
      </w:r>
      <w:r w:rsidRPr="00BC69ED">
        <w:rPr>
          <w:rFonts w:ascii="Arial" w:eastAsia="Times New Roman" w:hAnsi="Arial" w:cs="Arial"/>
          <w:b/>
          <w:sz w:val="24"/>
          <w:szCs w:val="26"/>
        </w:rPr>
        <w:tab/>
        <w:t>‘Data’</w:t>
      </w:r>
      <w:r w:rsidRPr="00BC69ED">
        <w:rPr>
          <w:rFonts w:ascii="Arial" w:eastAsia="Times New Roman" w:hAnsi="Arial" w:cs="Arial"/>
          <w:sz w:val="24"/>
          <w:szCs w:val="26"/>
        </w:rPr>
        <w:t xml:space="preserve"> is defined as information stored electronically i.e. on computer, including word processing documents, emails, computer records, CCTV images, microfilmed documents, backed up files or databases, faxes and information recorded on telephone logging systems in addition to manual records which are structured, accessible and form part of a ‘relevant filing systems’ (filed by subject, reference, dividers or content), where individuals can be identified and personal data easily accessed without the need to trawl through a file.</w:t>
      </w:r>
    </w:p>
    <w:p w:rsidR="0062692D" w:rsidRDefault="0062692D" w:rsidP="0062692D">
      <w:pPr>
        <w:rPr>
          <w:rFonts w:ascii="Arial" w:hAnsi="Arial" w:cs="Arial"/>
          <w:sz w:val="24"/>
          <w:szCs w:val="24"/>
        </w:rPr>
      </w:pPr>
    </w:p>
    <w:p w:rsidR="000B050C" w:rsidRDefault="000B050C" w:rsidP="0062692D">
      <w:pPr>
        <w:rPr>
          <w:rFonts w:ascii="Arial" w:hAnsi="Arial" w:cs="Arial"/>
          <w:sz w:val="24"/>
          <w:szCs w:val="24"/>
        </w:rPr>
      </w:pPr>
    </w:p>
    <w:p w:rsidR="000B050C" w:rsidRPr="00BC69ED" w:rsidRDefault="000B050C" w:rsidP="0062692D">
      <w:pPr>
        <w:rPr>
          <w:rFonts w:ascii="Arial" w:hAnsi="Arial" w:cs="Arial"/>
          <w:sz w:val="24"/>
          <w:szCs w:val="24"/>
        </w:rPr>
      </w:pPr>
    </w:p>
    <w:p w:rsidR="0062692D" w:rsidRPr="00BC69ED" w:rsidRDefault="0062692D" w:rsidP="0062692D">
      <w:pPr>
        <w:rPr>
          <w:rFonts w:ascii="Arial" w:hAnsi="Arial" w:cs="Arial"/>
          <w:b/>
          <w:sz w:val="24"/>
          <w:szCs w:val="24"/>
        </w:rPr>
      </w:pPr>
      <w:r w:rsidRPr="00BC69ED">
        <w:rPr>
          <w:rFonts w:ascii="Arial" w:hAnsi="Arial" w:cs="Arial"/>
          <w:b/>
          <w:sz w:val="24"/>
          <w:szCs w:val="24"/>
        </w:rPr>
        <w:lastRenderedPageBreak/>
        <w:t>3</w:t>
      </w:r>
      <w:r w:rsidRPr="00BC69ED">
        <w:rPr>
          <w:rFonts w:ascii="Arial" w:hAnsi="Arial" w:cs="Arial"/>
          <w:b/>
          <w:sz w:val="24"/>
          <w:szCs w:val="24"/>
        </w:rPr>
        <w:tab/>
        <w:t xml:space="preserve">Roles and Responsibilities </w:t>
      </w:r>
    </w:p>
    <w:p w:rsidR="0062692D" w:rsidRDefault="0062692D" w:rsidP="0062692D">
      <w:pPr>
        <w:ind w:left="720" w:hanging="720"/>
        <w:rPr>
          <w:rFonts w:ascii="Arial" w:hAnsi="Arial" w:cs="Arial"/>
          <w:sz w:val="24"/>
          <w:szCs w:val="24"/>
        </w:rPr>
      </w:pPr>
      <w:r w:rsidRPr="00BC69ED">
        <w:rPr>
          <w:rFonts w:ascii="Arial" w:hAnsi="Arial" w:cs="Arial"/>
          <w:sz w:val="24"/>
          <w:szCs w:val="24"/>
        </w:rPr>
        <w:t>3.1</w:t>
      </w:r>
      <w:r w:rsidRPr="00BC69ED">
        <w:rPr>
          <w:rFonts w:ascii="Arial" w:hAnsi="Arial" w:cs="Arial"/>
          <w:sz w:val="24"/>
          <w:szCs w:val="24"/>
        </w:rPr>
        <w:tab/>
        <w:t xml:space="preserve">The </w:t>
      </w:r>
      <w:r w:rsidR="004B6BF4">
        <w:rPr>
          <w:rFonts w:ascii="Arial" w:hAnsi="Arial" w:cs="Arial"/>
          <w:sz w:val="24"/>
          <w:szCs w:val="24"/>
        </w:rPr>
        <w:t>Data Protection Officer</w:t>
      </w:r>
      <w:r w:rsidRPr="00BC69ED">
        <w:rPr>
          <w:rFonts w:ascii="Arial" w:hAnsi="Arial" w:cs="Arial"/>
          <w:sz w:val="24"/>
          <w:szCs w:val="24"/>
        </w:rPr>
        <w:t xml:space="preserve"> has overall responsibility for all data processed and held within the organisation (both electronically and physically).  </w:t>
      </w:r>
    </w:p>
    <w:p w:rsidR="004B6BF4" w:rsidRDefault="004B6BF4" w:rsidP="0062692D">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 xml:space="preserve">The Interwoven Board Member </w:t>
      </w:r>
      <w:proofErr w:type="gramStart"/>
      <w:r>
        <w:rPr>
          <w:rFonts w:ascii="Arial" w:hAnsi="Arial" w:cs="Arial"/>
          <w:sz w:val="24"/>
          <w:szCs w:val="24"/>
        </w:rPr>
        <w:t>are</w:t>
      </w:r>
      <w:proofErr w:type="gramEnd"/>
      <w:r>
        <w:rPr>
          <w:rFonts w:ascii="Arial" w:hAnsi="Arial" w:cs="Arial"/>
          <w:sz w:val="24"/>
          <w:szCs w:val="24"/>
        </w:rPr>
        <w:t xml:space="preserve"> responsible for ensuring all aspects of Data Protection Law is adhered to. </w:t>
      </w:r>
    </w:p>
    <w:p w:rsidR="004B6BF4" w:rsidRPr="00BC69ED" w:rsidRDefault="004B6BF4" w:rsidP="0062692D">
      <w:pPr>
        <w:ind w:left="720" w:hanging="720"/>
        <w:rPr>
          <w:rFonts w:ascii="Arial" w:hAnsi="Arial" w:cs="Arial"/>
          <w:sz w:val="24"/>
          <w:szCs w:val="24"/>
        </w:rPr>
      </w:pPr>
      <w:r>
        <w:rPr>
          <w:rFonts w:ascii="Arial" w:hAnsi="Arial" w:cs="Arial"/>
          <w:sz w:val="24"/>
          <w:szCs w:val="24"/>
        </w:rPr>
        <w:t xml:space="preserve">3.3 </w:t>
      </w:r>
      <w:r>
        <w:rPr>
          <w:rFonts w:ascii="Arial" w:hAnsi="Arial" w:cs="Arial"/>
          <w:sz w:val="24"/>
          <w:szCs w:val="24"/>
        </w:rPr>
        <w:tab/>
        <w:t xml:space="preserve">Interwoven members, </w:t>
      </w:r>
      <w:r w:rsidR="008432AC">
        <w:rPr>
          <w:rFonts w:ascii="Arial" w:hAnsi="Arial" w:cs="Arial"/>
          <w:sz w:val="24"/>
        </w:rPr>
        <w:t xml:space="preserve">individual artists, </w:t>
      </w:r>
      <w:r w:rsidR="008432AC" w:rsidRPr="00BC69ED">
        <w:rPr>
          <w:rFonts w:ascii="Arial" w:hAnsi="Arial" w:cs="Arial"/>
          <w:sz w:val="24"/>
        </w:rPr>
        <w:t>contract</w:t>
      </w:r>
      <w:r w:rsidR="008432AC">
        <w:rPr>
          <w:rFonts w:ascii="Arial" w:hAnsi="Arial" w:cs="Arial"/>
          <w:sz w:val="24"/>
        </w:rPr>
        <w:t xml:space="preserve">ors and volunteers are responsible for adhering to this policy and ensuring any data they have access to </w:t>
      </w:r>
      <w:proofErr w:type="gramStart"/>
      <w:r w:rsidR="008432AC">
        <w:rPr>
          <w:rFonts w:ascii="Arial" w:hAnsi="Arial" w:cs="Arial"/>
          <w:sz w:val="24"/>
        </w:rPr>
        <w:t>is</w:t>
      </w:r>
      <w:proofErr w:type="gramEnd"/>
      <w:r w:rsidR="008432AC">
        <w:rPr>
          <w:rFonts w:ascii="Arial" w:hAnsi="Arial" w:cs="Arial"/>
          <w:sz w:val="24"/>
        </w:rPr>
        <w:t xml:space="preserve"> held securely and processed in line with the data subjects rights. </w:t>
      </w:r>
    </w:p>
    <w:p w:rsidR="0062692D" w:rsidRPr="00BC69ED" w:rsidRDefault="0062692D" w:rsidP="0062692D">
      <w:pPr>
        <w:rPr>
          <w:rFonts w:ascii="Arial" w:hAnsi="Arial" w:cs="Arial"/>
          <w:b/>
          <w:sz w:val="24"/>
          <w:szCs w:val="24"/>
        </w:rPr>
      </w:pPr>
    </w:p>
    <w:p w:rsidR="0062692D" w:rsidRPr="00BC69ED" w:rsidRDefault="0062692D" w:rsidP="0062692D">
      <w:pPr>
        <w:rPr>
          <w:rFonts w:ascii="Arial" w:hAnsi="Arial" w:cs="Arial"/>
          <w:b/>
          <w:sz w:val="24"/>
          <w:szCs w:val="24"/>
        </w:rPr>
      </w:pPr>
      <w:r w:rsidRPr="00BC69ED">
        <w:rPr>
          <w:rFonts w:ascii="Arial" w:hAnsi="Arial" w:cs="Arial"/>
          <w:b/>
          <w:sz w:val="24"/>
          <w:szCs w:val="24"/>
        </w:rPr>
        <w:t>4</w:t>
      </w:r>
      <w:r w:rsidRPr="00BC69ED">
        <w:rPr>
          <w:rFonts w:ascii="Arial" w:hAnsi="Arial" w:cs="Arial"/>
          <w:b/>
          <w:sz w:val="24"/>
          <w:szCs w:val="24"/>
        </w:rPr>
        <w:tab/>
        <w:t>The 8 Main Principles of the Data Protection Act 1998</w:t>
      </w:r>
    </w:p>
    <w:p w:rsidR="0062692D" w:rsidRPr="00BC69ED" w:rsidRDefault="0062692D" w:rsidP="0062692D">
      <w:pPr>
        <w:ind w:left="720" w:hanging="720"/>
        <w:rPr>
          <w:rFonts w:ascii="Arial" w:hAnsi="Arial" w:cs="Arial"/>
          <w:sz w:val="24"/>
          <w:szCs w:val="24"/>
        </w:rPr>
      </w:pPr>
      <w:r w:rsidRPr="00BC69ED">
        <w:rPr>
          <w:rFonts w:ascii="Arial" w:hAnsi="Arial" w:cs="Arial"/>
          <w:sz w:val="24"/>
          <w:szCs w:val="24"/>
        </w:rPr>
        <w:t>4.1</w:t>
      </w:r>
      <w:r w:rsidRPr="00BC69ED">
        <w:rPr>
          <w:rFonts w:ascii="Arial" w:hAnsi="Arial" w:cs="Arial"/>
          <w:sz w:val="24"/>
          <w:szCs w:val="24"/>
        </w:rPr>
        <w:tab/>
        <w:t xml:space="preserve">The DPA contains 8 main principles for good data handling and as an organisation we are legally bound to ensure we not only follow them but embed them within our operations and ethos.  The 8 main principles direct that all personal and sensitive information must be; </w:t>
      </w:r>
    </w:p>
    <w:p w:rsidR="0062692D" w:rsidRPr="00BC69ED" w:rsidRDefault="0062692D" w:rsidP="0062692D">
      <w:pPr>
        <w:pStyle w:val="ListParagraph"/>
        <w:numPr>
          <w:ilvl w:val="0"/>
          <w:numId w:val="8"/>
        </w:numPr>
        <w:shd w:val="clear" w:color="auto" w:fill="FFFFFF"/>
        <w:spacing w:after="0" w:line="240" w:lineRule="auto"/>
        <w:rPr>
          <w:rFonts w:ascii="Arial" w:eastAsia="Times New Roman" w:hAnsi="Arial" w:cs="Arial"/>
        </w:rPr>
      </w:pPr>
      <w:r w:rsidRPr="00BC69ED">
        <w:rPr>
          <w:rFonts w:ascii="Arial" w:hAnsi="Arial" w:cs="Arial"/>
          <w:b/>
          <w:i/>
          <w:sz w:val="24"/>
          <w:szCs w:val="24"/>
        </w:rPr>
        <w:t>fairly and lawfully processed</w:t>
      </w:r>
      <w:r w:rsidRPr="00BC69ED">
        <w:rPr>
          <w:rFonts w:ascii="Arial" w:hAnsi="Arial" w:cs="Arial"/>
          <w:sz w:val="28"/>
          <w:szCs w:val="24"/>
        </w:rPr>
        <w:t xml:space="preserve"> </w:t>
      </w:r>
      <w:r w:rsidRPr="00BC69ED">
        <w:rPr>
          <w:rFonts w:ascii="Arial" w:hAnsi="Arial" w:cs="Arial"/>
          <w:sz w:val="24"/>
          <w:szCs w:val="24"/>
        </w:rPr>
        <w:t xml:space="preserve">- </w:t>
      </w:r>
      <w:r w:rsidRPr="00BC69ED">
        <w:rPr>
          <w:rFonts w:ascii="Arial" w:eastAsia="Times New Roman" w:hAnsi="Arial" w:cs="Arial"/>
        </w:rPr>
        <w:t>In practice, it means that you must:</w:t>
      </w:r>
    </w:p>
    <w:p w:rsidR="0062692D" w:rsidRPr="00BC69ED" w:rsidRDefault="0062692D" w:rsidP="0062692D">
      <w:pPr>
        <w:pStyle w:val="ListParagraph"/>
        <w:numPr>
          <w:ilvl w:val="0"/>
          <w:numId w:val="9"/>
        </w:numPr>
        <w:shd w:val="clear" w:color="auto" w:fill="FFFFFF"/>
        <w:spacing w:after="0" w:line="240" w:lineRule="auto"/>
        <w:rPr>
          <w:rFonts w:ascii="Arial" w:eastAsia="Times New Roman" w:hAnsi="Arial" w:cs="Arial"/>
        </w:rPr>
      </w:pPr>
      <w:r w:rsidRPr="00BC69ED">
        <w:rPr>
          <w:rFonts w:ascii="Arial" w:eastAsia="Times New Roman" w:hAnsi="Arial" w:cs="Arial"/>
        </w:rPr>
        <w:t>have legitimate grounds for collecting and using the personal data;</w:t>
      </w:r>
    </w:p>
    <w:p w:rsidR="0062692D" w:rsidRPr="00BC69ED" w:rsidRDefault="0062692D" w:rsidP="0062692D">
      <w:pPr>
        <w:pStyle w:val="ListParagraph"/>
        <w:numPr>
          <w:ilvl w:val="0"/>
          <w:numId w:val="9"/>
        </w:numPr>
        <w:shd w:val="clear" w:color="auto" w:fill="FFFFFF"/>
        <w:spacing w:after="0" w:line="240" w:lineRule="auto"/>
        <w:rPr>
          <w:rFonts w:ascii="Arial" w:eastAsia="Times New Roman" w:hAnsi="Arial" w:cs="Arial"/>
        </w:rPr>
      </w:pPr>
      <w:r w:rsidRPr="00BC69ED">
        <w:rPr>
          <w:rFonts w:ascii="Arial" w:eastAsia="Times New Roman" w:hAnsi="Arial" w:cs="Arial"/>
        </w:rPr>
        <w:t>not use the data in ways that have unjustified adverse effects on the individuals concerned;</w:t>
      </w:r>
    </w:p>
    <w:p w:rsidR="0062692D" w:rsidRPr="00BC69ED" w:rsidRDefault="0062692D" w:rsidP="0062692D">
      <w:pPr>
        <w:pStyle w:val="ListParagraph"/>
        <w:numPr>
          <w:ilvl w:val="0"/>
          <w:numId w:val="9"/>
        </w:numPr>
        <w:shd w:val="clear" w:color="auto" w:fill="FFFFFF"/>
        <w:spacing w:after="0" w:line="240" w:lineRule="auto"/>
        <w:rPr>
          <w:rFonts w:ascii="Arial" w:eastAsia="Times New Roman" w:hAnsi="Arial" w:cs="Arial"/>
        </w:rPr>
      </w:pPr>
      <w:r w:rsidRPr="00BC69ED">
        <w:rPr>
          <w:rFonts w:ascii="Arial" w:eastAsia="Times New Roman" w:hAnsi="Arial" w:cs="Arial"/>
        </w:rPr>
        <w:t>be transparent about how you intend to use the data, and give individuals appropriate privacy notices when collecting their personal data;</w:t>
      </w:r>
    </w:p>
    <w:p w:rsidR="0062692D" w:rsidRPr="00BC69ED" w:rsidRDefault="0062692D" w:rsidP="0062692D">
      <w:pPr>
        <w:pStyle w:val="ListParagraph"/>
        <w:numPr>
          <w:ilvl w:val="0"/>
          <w:numId w:val="9"/>
        </w:numPr>
        <w:shd w:val="clear" w:color="auto" w:fill="FFFFFF"/>
        <w:spacing w:after="0" w:line="240" w:lineRule="auto"/>
        <w:rPr>
          <w:rFonts w:ascii="Arial" w:eastAsia="Times New Roman" w:hAnsi="Arial" w:cs="Arial"/>
        </w:rPr>
      </w:pPr>
      <w:r w:rsidRPr="00BC69ED">
        <w:rPr>
          <w:rFonts w:ascii="Arial" w:eastAsia="Times New Roman" w:hAnsi="Arial" w:cs="Arial"/>
        </w:rPr>
        <w:t>handle people’s personal data only in ways they would reasonably expect; and</w:t>
      </w:r>
    </w:p>
    <w:p w:rsidR="0062692D" w:rsidRPr="00BC69ED" w:rsidRDefault="0062692D" w:rsidP="0062692D">
      <w:pPr>
        <w:pStyle w:val="ListParagraph"/>
        <w:numPr>
          <w:ilvl w:val="0"/>
          <w:numId w:val="9"/>
        </w:numPr>
        <w:shd w:val="clear" w:color="auto" w:fill="FFFFFF"/>
        <w:spacing w:after="0" w:line="240" w:lineRule="auto"/>
        <w:rPr>
          <w:rFonts w:ascii="Arial" w:eastAsia="Times New Roman" w:hAnsi="Arial" w:cs="Arial"/>
        </w:rPr>
      </w:pPr>
      <w:proofErr w:type="gramStart"/>
      <w:r w:rsidRPr="00BC69ED">
        <w:rPr>
          <w:rFonts w:ascii="Arial" w:eastAsia="Times New Roman" w:hAnsi="Arial" w:cs="Arial"/>
        </w:rPr>
        <w:t>make</w:t>
      </w:r>
      <w:proofErr w:type="gramEnd"/>
      <w:r w:rsidRPr="00BC69ED">
        <w:rPr>
          <w:rFonts w:ascii="Arial" w:eastAsia="Times New Roman" w:hAnsi="Arial" w:cs="Arial"/>
        </w:rPr>
        <w:t xml:space="preserve"> sure you do not do anything unlawful with the data.</w:t>
      </w:r>
    </w:p>
    <w:p w:rsidR="0062692D" w:rsidRPr="00BC69ED" w:rsidRDefault="0062692D" w:rsidP="0062692D">
      <w:pPr>
        <w:pStyle w:val="ListParagraph"/>
        <w:rPr>
          <w:rFonts w:ascii="Arial" w:hAnsi="Arial" w:cs="Arial"/>
          <w:sz w:val="24"/>
          <w:szCs w:val="24"/>
        </w:rPr>
      </w:pPr>
    </w:p>
    <w:p w:rsidR="0062692D" w:rsidRPr="00BC69ED" w:rsidRDefault="0062692D" w:rsidP="0062692D">
      <w:pPr>
        <w:pStyle w:val="ListParagraph"/>
        <w:numPr>
          <w:ilvl w:val="0"/>
          <w:numId w:val="8"/>
        </w:numPr>
        <w:shd w:val="clear" w:color="auto" w:fill="FFFFFF"/>
        <w:spacing w:after="0" w:line="240" w:lineRule="auto"/>
        <w:rPr>
          <w:rFonts w:ascii="Arial" w:eastAsia="Times New Roman" w:hAnsi="Arial" w:cs="Arial"/>
        </w:rPr>
      </w:pPr>
      <w:r w:rsidRPr="00BC69ED">
        <w:rPr>
          <w:rFonts w:ascii="Arial" w:hAnsi="Arial" w:cs="Arial"/>
          <w:b/>
          <w:i/>
          <w:sz w:val="24"/>
          <w:szCs w:val="24"/>
        </w:rPr>
        <w:t>processed for limited purposes</w:t>
      </w:r>
      <w:r w:rsidRPr="00BC69ED">
        <w:rPr>
          <w:rFonts w:ascii="Arial" w:hAnsi="Arial" w:cs="Arial"/>
          <w:sz w:val="24"/>
          <w:szCs w:val="24"/>
        </w:rPr>
        <w:t xml:space="preserve"> - </w:t>
      </w:r>
      <w:r w:rsidRPr="00BC69ED">
        <w:rPr>
          <w:rFonts w:ascii="Arial" w:eastAsia="Times New Roman" w:hAnsi="Arial" w:cs="Arial"/>
        </w:rPr>
        <w:t>In practice, the second data protection principle means that you must:</w:t>
      </w:r>
    </w:p>
    <w:p w:rsidR="0062692D" w:rsidRPr="00BC69ED" w:rsidRDefault="0062692D" w:rsidP="0062692D">
      <w:pPr>
        <w:pStyle w:val="ListParagraph"/>
        <w:numPr>
          <w:ilvl w:val="0"/>
          <w:numId w:val="10"/>
        </w:numPr>
        <w:shd w:val="clear" w:color="auto" w:fill="FFFFFF"/>
        <w:spacing w:after="0" w:line="240" w:lineRule="auto"/>
        <w:rPr>
          <w:rFonts w:ascii="Arial" w:eastAsia="Times New Roman" w:hAnsi="Arial" w:cs="Arial"/>
        </w:rPr>
      </w:pPr>
      <w:r w:rsidRPr="00BC69ED">
        <w:rPr>
          <w:rFonts w:ascii="Arial" w:eastAsia="Times New Roman" w:hAnsi="Arial" w:cs="Arial"/>
        </w:rPr>
        <w:t>be clear from the outset about why you are collecting personal data and what you intend to do with it;</w:t>
      </w:r>
    </w:p>
    <w:p w:rsidR="0062692D" w:rsidRPr="00BC69ED" w:rsidRDefault="0062692D" w:rsidP="0062692D">
      <w:pPr>
        <w:pStyle w:val="ListParagraph"/>
        <w:numPr>
          <w:ilvl w:val="0"/>
          <w:numId w:val="10"/>
        </w:numPr>
        <w:shd w:val="clear" w:color="auto" w:fill="FFFFFF"/>
        <w:spacing w:after="0" w:line="240" w:lineRule="auto"/>
        <w:rPr>
          <w:rFonts w:ascii="Arial" w:eastAsia="Times New Roman" w:hAnsi="Arial" w:cs="Arial"/>
        </w:rPr>
      </w:pPr>
      <w:r w:rsidRPr="00BC69ED">
        <w:rPr>
          <w:rFonts w:ascii="Arial" w:eastAsia="Times New Roman" w:hAnsi="Arial" w:cs="Arial"/>
        </w:rPr>
        <w:t>comply with the Act’s fair processing requirements – including the duty to give privacy notices to individuals when collecting their personal data;</w:t>
      </w:r>
    </w:p>
    <w:p w:rsidR="0062692D" w:rsidRPr="00BC69ED" w:rsidRDefault="0062692D" w:rsidP="0062692D">
      <w:pPr>
        <w:pStyle w:val="ListParagraph"/>
        <w:numPr>
          <w:ilvl w:val="0"/>
          <w:numId w:val="10"/>
        </w:numPr>
        <w:shd w:val="clear" w:color="auto" w:fill="FFFFFF"/>
        <w:spacing w:after="0" w:line="240" w:lineRule="auto"/>
        <w:rPr>
          <w:rFonts w:ascii="Arial" w:eastAsia="Times New Roman" w:hAnsi="Arial" w:cs="Arial"/>
        </w:rPr>
      </w:pPr>
      <w:r w:rsidRPr="00BC69ED">
        <w:rPr>
          <w:rFonts w:ascii="Arial" w:eastAsia="Times New Roman" w:hAnsi="Arial" w:cs="Arial"/>
        </w:rPr>
        <w:t>comply with what the Act says about notifying the Information Commissioner; and</w:t>
      </w:r>
    </w:p>
    <w:p w:rsidR="0062692D" w:rsidRPr="00BC69ED" w:rsidRDefault="0062692D" w:rsidP="0062692D">
      <w:pPr>
        <w:pStyle w:val="ListParagraph"/>
        <w:numPr>
          <w:ilvl w:val="0"/>
          <w:numId w:val="10"/>
        </w:numPr>
        <w:shd w:val="clear" w:color="auto" w:fill="FFFFFF"/>
        <w:spacing w:after="0" w:line="240" w:lineRule="auto"/>
        <w:rPr>
          <w:rFonts w:ascii="Arial" w:eastAsia="Times New Roman" w:hAnsi="Arial" w:cs="Arial"/>
        </w:rPr>
      </w:pPr>
      <w:proofErr w:type="gramStart"/>
      <w:r w:rsidRPr="00BC69ED">
        <w:rPr>
          <w:rFonts w:ascii="Arial" w:eastAsia="Times New Roman" w:hAnsi="Arial" w:cs="Arial"/>
        </w:rPr>
        <w:t>ensure</w:t>
      </w:r>
      <w:proofErr w:type="gramEnd"/>
      <w:r w:rsidRPr="00BC69ED">
        <w:rPr>
          <w:rFonts w:ascii="Arial" w:eastAsia="Times New Roman" w:hAnsi="Arial" w:cs="Arial"/>
        </w:rPr>
        <w:t xml:space="preserve"> that if you wish to use or disclose the personal data for any purpose that is additional to or different from the originally specified purpose, the new use or disclosure is fair.</w:t>
      </w:r>
    </w:p>
    <w:p w:rsidR="0062692D" w:rsidRPr="00BC69ED" w:rsidRDefault="0062692D" w:rsidP="0062692D">
      <w:pPr>
        <w:pStyle w:val="ListParagraph"/>
        <w:shd w:val="clear" w:color="auto" w:fill="FFFFFF"/>
        <w:spacing w:after="0" w:line="240" w:lineRule="auto"/>
        <w:ind w:left="1800"/>
        <w:rPr>
          <w:rFonts w:ascii="Arial" w:eastAsia="Times New Roman" w:hAnsi="Arial" w:cs="Arial"/>
        </w:rPr>
      </w:pPr>
    </w:p>
    <w:p w:rsidR="0062692D" w:rsidRPr="00BC69ED" w:rsidRDefault="0062692D" w:rsidP="0062692D">
      <w:pPr>
        <w:pStyle w:val="ListParagraph"/>
        <w:numPr>
          <w:ilvl w:val="0"/>
          <w:numId w:val="8"/>
        </w:numPr>
        <w:shd w:val="clear" w:color="auto" w:fill="FFFFFF"/>
        <w:spacing w:after="0" w:line="240" w:lineRule="auto"/>
        <w:rPr>
          <w:rFonts w:ascii="Arial" w:eastAsia="Times New Roman" w:hAnsi="Arial" w:cs="Arial"/>
        </w:rPr>
      </w:pPr>
      <w:r w:rsidRPr="00BC69ED">
        <w:rPr>
          <w:rFonts w:ascii="Arial" w:hAnsi="Arial" w:cs="Arial"/>
          <w:b/>
          <w:i/>
          <w:sz w:val="24"/>
          <w:szCs w:val="24"/>
        </w:rPr>
        <w:t>adequate, relevant and not excessive</w:t>
      </w:r>
      <w:r w:rsidRPr="00BC69ED">
        <w:rPr>
          <w:rFonts w:ascii="Arial" w:hAnsi="Arial" w:cs="Arial"/>
          <w:sz w:val="24"/>
          <w:szCs w:val="24"/>
        </w:rPr>
        <w:t xml:space="preserve"> - </w:t>
      </w:r>
      <w:r w:rsidRPr="00BC69ED">
        <w:rPr>
          <w:rFonts w:ascii="Arial" w:eastAsia="Times New Roman" w:hAnsi="Arial" w:cs="Arial"/>
        </w:rPr>
        <w:t>In practice, it means you should ensure that:</w:t>
      </w:r>
    </w:p>
    <w:p w:rsidR="0062692D" w:rsidRPr="00BC69ED" w:rsidRDefault="0062692D" w:rsidP="0062692D">
      <w:pPr>
        <w:pStyle w:val="ListParagraph"/>
        <w:numPr>
          <w:ilvl w:val="0"/>
          <w:numId w:val="11"/>
        </w:numPr>
        <w:shd w:val="clear" w:color="auto" w:fill="FFFFFF"/>
        <w:spacing w:after="0" w:line="240" w:lineRule="auto"/>
        <w:rPr>
          <w:rFonts w:ascii="Arial" w:eastAsia="Times New Roman" w:hAnsi="Arial" w:cs="Arial"/>
        </w:rPr>
      </w:pPr>
      <w:r w:rsidRPr="00BC69ED">
        <w:rPr>
          <w:rFonts w:ascii="Arial" w:eastAsia="Times New Roman" w:hAnsi="Arial" w:cs="Arial"/>
        </w:rPr>
        <w:t>you hold personal data about an individual that is sufficient for the purpose you are holding it for in relation to that individual; and</w:t>
      </w:r>
    </w:p>
    <w:p w:rsidR="0062692D" w:rsidRPr="00BC69ED" w:rsidRDefault="0062692D" w:rsidP="0062692D">
      <w:pPr>
        <w:pStyle w:val="ListParagraph"/>
        <w:numPr>
          <w:ilvl w:val="0"/>
          <w:numId w:val="11"/>
        </w:numPr>
        <w:rPr>
          <w:rFonts w:ascii="Arial" w:hAnsi="Arial" w:cs="Arial"/>
          <w:sz w:val="24"/>
          <w:szCs w:val="24"/>
        </w:rPr>
      </w:pPr>
      <w:proofErr w:type="gramStart"/>
      <w:r w:rsidRPr="00BC69ED">
        <w:rPr>
          <w:rFonts w:ascii="Arial" w:eastAsia="Times New Roman" w:hAnsi="Arial" w:cs="Arial"/>
        </w:rPr>
        <w:t>you</w:t>
      </w:r>
      <w:proofErr w:type="gramEnd"/>
      <w:r w:rsidRPr="00BC69ED">
        <w:rPr>
          <w:rFonts w:ascii="Arial" w:eastAsia="Times New Roman" w:hAnsi="Arial" w:cs="Arial"/>
        </w:rPr>
        <w:t xml:space="preserve"> do not hold more information than you need for that purpose.</w:t>
      </w:r>
      <w:r w:rsidRPr="00BC69ED">
        <w:rPr>
          <w:rFonts w:ascii="Arial" w:eastAsia="Times New Roman" w:hAnsi="Arial" w:cs="Arial"/>
        </w:rPr>
        <w:br/>
      </w:r>
    </w:p>
    <w:p w:rsidR="0062692D" w:rsidRPr="00BC69ED" w:rsidRDefault="0062692D" w:rsidP="0062692D">
      <w:pPr>
        <w:pStyle w:val="ListParagraph"/>
        <w:numPr>
          <w:ilvl w:val="0"/>
          <w:numId w:val="8"/>
        </w:numPr>
        <w:shd w:val="clear" w:color="auto" w:fill="FFFFFF"/>
        <w:spacing w:after="0" w:line="240" w:lineRule="auto"/>
        <w:rPr>
          <w:rFonts w:ascii="Arial" w:eastAsia="Times New Roman" w:hAnsi="Arial" w:cs="Arial"/>
        </w:rPr>
      </w:pPr>
      <w:r w:rsidRPr="00BC69ED">
        <w:rPr>
          <w:rFonts w:ascii="Arial" w:hAnsi="Arial" w:cs="Arial"/>
          <w:b/>
          <w:i/>
          <w:sz w:val="24"/>
          <w:szCs w:val="24"/>
        </w:rPr>
        <w:lastRenderedPageBreak/>
        <w:t>accurate and up to date</w:t>
      </w:r>
      <w:r w:rsidRPr="00BC69ED">
        <w:rPr>
          <w:rFonts w:ascii="Arial" w:hAnsi="Arial" w:cs="Arial"/>
          <w:sz w:val="24"/>
          <w:szCs w:val="24"/>
        </w:rPr>
        <w:t xml:space="preserve"> - </w:t>
      </w:r>
      <w:r w:rsidRPr="00BC69ED">
        <w:rPr>
          <w:rFonts w:ascii="Arial" w:eastAsia="Times New Roman" w:hAnsi="Arial" w:cs="Arial"/>
        </w:rPr>
        <w:t>To comply with these provisions you should:</w:t>
      </w:r>
    </w:p>
    <w:p w:rsidR="0062692D" w:rsidRPr="00BC69ED" w:rsidRDefault="0062692D" w:rsidP="0062692D">
      <w:pPr>
        <w:pStyle w:val="ListParagraph"/>
        <w:numPr>
          <w:ilvl w:val="0"/>
          <w:numId w:val="12"/>
        </w:numPr>
        <w:shd w:val="clear" w:color="auto" w:fill="FFFFFF"/>
        <w:spacing w:after="0" w:line="240" w:lineRule="auto"/>
        <w:rPr>
          <w:rFonts w:ascii="Arial" w:eastAsia="Times New Roman" w:hAnsi="Arial" w:cs="Arial"/>
        </w:rPr>
      </w:pPr>
      <w:r w:rsidRPr="00BC69ED">
        <w:rPr>
          <w:rFonts w:ascii="Arial" w:eastAsia="Times New Roman" w:hAnsi="Arial" w:cs="Arial"/>
        </w:rPr>
        <w:t>take reasonable steps to ensure the accuracy of any personal data you obtain;</w:t>
      </w:r>
    </w:p>
    <w:p w:rsidR="0062692D" w:rsidRPr="00BC69ED" w:rsidRDefault="0062692D" w:rsidP="0062692D">
      <w:pPr>
        <w:pStyle w:val="ListParagraph"/>
        <w:numPr>
          <w:ilvl w:val="0"/>
          <w:numId w:val="12"/>
        </w:numPr>
        <w:shd w:val="clear" w:color="auto" w:fill="FFFFFF"/>
        <w:spacing w:after="0" w:line="240" w:lineRule="auto"/>
        <w:rPr>
          <w:rFonts w:ascii="Arial" w:eastAsia="Times New Roman" w:hAnsi="Arial" w:cs="Arial"/>
        </w:rPr>
      </w:pPr>
      <w:r w:rsidRPr="00BC69ED">
        <w:rPr>
          <w:rFonts w:ascii="Arial" w:eastAsia="Times New Roman" w:hAnsi="Arial" w:cs="Arial"/>
        </w:rPr>
        <w:t>ensure that the source of any personal data is clear;</w:t>
      </w:r>
    </w:p>
    <w:p w:rsidR="0062692D" w:rsidRPr="00BC69ED" w:rsidRDefault="0062692D" w:rsidP="0062692D">
      <w:pPr>
        <w:pStyle w:val="ListParagraph"/>
        <w:numPr>
          <w:ilvl w:val="0"/>
          <w:numId w:val="12"/>
        </w:numPr>
        <w:shd w:val="clear" w:color="auto" w:fill="FFFFFF"/>
        <w:spacing w:after="0" w:line="240" w:lineRule="auto"/>
        <w:rPr>
          <w:rFonts w:ascii="Arial" w:eastAsia="Times New Roman" w:hAnsi="Arial" w:cs="Arial"/>
        </w:rPr>
      </w:pPr>
      <w:r w:rsidRPr="00BC69ED">
        <w:rPr>
          <w:rFonts w:ascii="Arial" w:eastAsia="Times New Roman" w:hAnsi="Arial" w:cs="Arial"/>
        </w:rPr>
        <w:t>carefully consider any challenges to the accuracy of information; and</w:t>
      </w:r>
    </w:p>
    <w:p w:rsidR="0062692D" w:rsidRPr="00BC69ED" w:rsidRDefault="0062692D" w:rsidP="0062692D">
      <w:pPr>
        <w:pStyle w:val="ListParagraph"/>
        <w:numPr>
          <w:ilvl w:val="0"/>
          <w:numId w:val="12"/>
        </w:numPr>
        <w:shd w:val="clear" w:color="auto" w:fill="FFFFFF"/>
        <w:spacing w:after="0" w:line="240" w:lineRule="auto"/>
        <w:rPr>
          <w:rFonts w:ascii="Arial" w:eastAsia="Times New Roman" w:hAnsi="Arial" w:cs="Arial"/>
        </w:rPr>
      </w:pPr>
      <w:proofErr w:type="gramStart"/>
      <w:r w:rsidRPr="00BC69ED">
        <w:rPr>
          <w:rFonts w:ascii="Arial" w:eastAsia="Times New Roman" w:hAnsi="Arial" w:cs="Arial"/>
        </w:rPr>
        <w:t>consider</w:t>
      </w:r>
      <w:proofErr w:type="gramEnd"/>
      <w:r w:rsidRPr="00BC69ED">
        <w:rPr>
          <w:rFonts w:ascii="Arial" w:eastAsia="Times New Roman" w:hAnsi="Arial" w:cs="Arial"/>
        </w:rPr>
        <w:t xml:space="preserve"> whether it is necessary to update the information.</w:t>
      </w:r>
    </w:p>
    <w:p w:rsidR="0062692D" w:rsidRPr="00BC69ED" w:rsidRDefault="0062692D" w:rsidP="0062692D">
      <w:pPr>
        <w:spacing w:after="0" w:line="240" w:lineRule="auto"/>
        <w:ind w:left="360"/>
        <w:rPr>
          <w:rFonts w:ascii="Arial" w:hAnsi="Arial" w:cs="Arial"/>
          <w:sz w:val="24"/>
          <w:szCs w:val="24"/>
        </w:rPr>
      </w:pPr>
    </w:p>
    <w:p w:rsidR="0062692D" w:rsidRPr="00BC69ED" w:rsidRDefault="0062692D" w:rsidP="0062692D">
      <w:pPr>
        <w:pStyle w:val="ListParagraph"/>
        <w:numPr>
          <w:ilvl w:val="0"/>
          <w:numId w:val="8"/>
        </w:numPr>
        <w:shd w:val="clear" w:color="auto" w:fill="FFFFFF"/>
        <w:spacing w:after="0" w:line="240" w:lineRule="auto"/>
        <w:rPr>
          <w:rFonts w:ascii="Arial" w:eastAsia="Times New Roman" w:hAnsi="Arial" w:cs="Arial"/>
        </w:rPr>
      </w:pPr>
      <w:r w:rsidRPr="00BC69ED">
        <w:rPr>
          <w:rFonts w:ascii="Arial" w:hAnsi="Arial" w:cs="Arial"/>
          <w:b/>
          <w:i/>
          <w:sz w:val="24"/>
          <w:szCs w:val="24"/>
        </w:rPr>
        <w:t>not kept longer than necessary</w:t>
      </w:r>
      <w:r w:rsidRPr="00BC69ED">
        <w:rPr>
          <w:rFonts w:ascii="Arial" w:hAnsi="Arial" w:cs="Arial"/>
          <w:sz w:val="24"/>
          <w:szCs w:val="24"/>
        </w:rPr>
        <w:t xml:space="preserve"> - </w:t>
      </w:r>
      <w:r w:rsidRPr="00BC69ED">
        <w:rPr>
          <w:rFonts w:ascii="Arial" w:eastAsia="Times New Roman" w:hAnsi="Arial" w:cs="Arial"/>
        </w:rPr>
        <w:t>In practice, it means that you will need to:</w:t>
      </w:r>
    </w:p>
    <w:p w:rsidR="0062692D" w:rsidRPr="00BC69ED" w:rsidRDefault="0062692D" w:rsidP="0062692D">
      <w:pPr>
        <w:pStyle w:val="ListParagraph"/>
        <w:numPr>
          <w:ilvl w:val="0"/>
          <w:numId w:val="13"/>
        </w:numPr>
        <w:shd w:val="clear" w:color="auto" w:fill="FFFFFF"/>
        <w:spacing w:after="0" w:line="240" w:lineRule="auto"/>
        <w:rPr>
          <w:rFonts w:ascii="Arial" w:eastAsia="Times New Roman" w:hAnsi="Arial" w:cs="Arial"/>
        </w:rPr>
      </w:pPr>
      <w:r w:rsidRPr="00BC69ED">
        <w:rPr>
          <w:rFonts w:ascii="Arial" w:eastAsia="Times New Roman" w:hAnsi="Arial" w:cs="Arial"/>
        </w:rPr>
        <w:t>review the length of time you keep personal data;</w:t>
      </w:r>
    </w:p>
    <w:p w:rsidR="0062692D" w:rsidRPr="00BC69ED" w:rsidRDefault="0062692D" w:rsidP="0062692D">
      <w:pPr>
        <w:pStyle w:val="ListParagraph"/>
        <w:numPr>
          <w:ilvl w:val="0"/>
          <w:numId w:val="13"/>
        </w:numPr>
        <w:shd w:val="clear" w:color="auto" w:fill="FFFFFF"/>
        <w:spacing w:after="0" w:line="240" w:lineRule="auto"/>
        <w:rPr>
          <w:rFonts w:ascii="Arial" w:eastAsia="Times New Roman" w:hAnsi="Arial" w:cs="Arial"/>
        </w:rPr>
      </w:pPr>
      <w:r w:rsidRPr="00BC69ED">
        <w:rPr>
          <w:rFonts w:ascii="Arial" w:eastAsia="Times New Roman" w:hAnsi="Arial" w:cs="Arial"/>
        </w:rPr>
        <w:t>consider the purpose or purposes you hold the information for in deciding whether (and for how long) to retain it;</w:t>
      </w:r>
    </w:p>
    <w:p w:rsidR="0062692D" w:rsidRPr="00BC69ED" w:rsidRDefault="0062692D" w:rsidP="0062692D">
      <w:pPr>
        <w:pStyle w:val="ListParagraph"/>
        <w:numPr>
          <w:ilvl w:val="0"/>
          <w:numId w:val="13"/>
        </w:numPr>
        <w:shd w:val="clear" w:color="auto" w:fill="FFFFFF"/>
        <w:spacing w:after="0" w:line="240" w:lineRule="auto"/>
        <w:rPr>
          <w:rFonts w:ascii="Arial" w:eastAsia="Times New Roman" w:hAnsi="Arial" w:cs="Arial"/>
        </w:rPr>
      </w:pPr>
      <w:r w:rsidRPr="00BC69ED">
        <w:rPr>
          <w:rFonts w:ascii="Arial" w:eastAsia="Times New Roman" w:hAnsi="Arial" w:cs="Arial"/>
        </w:rPr>
        <w:t>securely delete information that is no longer needed for this purpose or these purposes; and</w:t>
      </w:r>
    </w:p>
    <w:p w:rsidR="0062692D" w:rsidRPr="00BC69ED" w:rsidRDefault="0062692D" w:rsidP="0062692D">
      <w:pPr>
        <w:pStyle w:val="ListParagraph"/>
        <w:numPr>
          <w:ilvl w:val="0"/>
          <w:numId w:val="13"/>
        </w:numPr>
        <w:shd w:val="clear" w:color="auto" w:fill="FFFFFF"/>
        <w:spacing w:after="0" w:line="240" w:lineRule="auto"/>
        <w:rPr>
          <w:rFonts w:ascii="Arial" w:eastAsia="Times New Roman" w:hAnsi="Arial" w:cs="Arial"/>
        </w:rPr>
      </w:pPr>
      <w:proofErr w:type="gramStart"/>
      <w:r w:rsidRPr="00BC69ED">
        <w:rPr>
          <w:rFonts w:ascii="Arial" w:eastAsia="Times New Roman" w:hAnsi="Arial" w:cs="Arial"/>
        </w:rPr>
        <w:t>update</w:t>
      </w:r>
      <w:proofErr w:type="gramEnd"/>
      <w:r w:rsidRPr="00BC69ED">
        <w:rPr>
          <w:rFonts w:ascii="Arial" w:eastAsia="Times New Roman" w:hAnsi="Arial" w:cs="Arial"/>
        </w:rPr>
        <w:t>, archive or securely delete information if it goes out of date.</w:t>
      </w:r>
    </w:p>
    <w:p w:rsidR="0062692D" w:rsidRPr="00BC69ED" w:rsidRDefault="0062692D" w:rsidP="0062692D">
      <w:pPr>
        <w:pStyle w:val="ListParagraph"/>
        <w:shd w:val="clear" w:color="auto" w:fill="FFFFFF"/>
        <w:spacing w:after="0" w:line="240" w:lineRule="auto"/>
        <w:ind w:left="1800"/>
        <w:rPr>
          <w:rFonts w:ascii="Arial" w:eastAsia="Times New Roman" w:hAnsi="Arial" w:cs="Arial"/>
        </w:rPr>
      </w:pPr>
    </w:p>
    <w:p w:rsidR="0062692D" w:rsidRPr="00BC69ED" w:rsidRDefault="0062692D" w:rsidP="0062692D">
      <w:pPr>
        <w:pStyle w:val="ListParagraph"/>
        <w:numPr>
          <w:ilvl w:val="0"/>
          <w:numId w:val="8"/>
        </w:numPr>
        <w:shd w:val="clear" w:color="auto" w:fill="FFFFFF"/>
        <w:spacing w:after="0" w:line="240" w:lineRule="auto"/>
        <w:rPr>
          <w:rFonts w:ascii="Arial" w:eastAsia="Times New Roman" w:hAnsi="Arial" w:cs="Arial"/>
        </w:rPr>
      </w:pPr>
      <w:r w:rsidRPr="00BC69ED">
        <w:rPr>
          <w:rFonts w:ascii="Arial" w:hAnsi="Arial" w:cs="Arial"/>
          <w:b/>
          <w:i/>
          <w:sz w:val="24"/>
          <w:szCs w:val="24"/>
        </w:rPr>
        <w:t>processed in line with the data subjects’ rights</w:t>
      </w:r>
      <w:r w:rsidRPr="00BC69ED">
        <w:rPr>
          <w:rFonts w:ascii="Arial" w:hAnsi="Arial" w:cs="Arial"/>
          <w:sz w:val="24"/>
          <w:szCs w:val="24"/>
        </w:rPr>
        <w:t xml:space="preserve"> - </w:t>
      </w:r>
      <w:r w:rsidRPr="00BC69ED">
        <w:rPr>
          <w:rFonts w:ascii="Arial" w:eastAsia="Times New Roman" w:hAnsi="Arial" w:cs="Arial"/>
        </w:rPr>
        <w:t>and the rights of individuals that it refers to are:</w:t>
      </w:r>
    </w:p>
    <w:p w:rsidR="0062692D" w:rsidRPr="00BC69ED" w:rsidRDefault="0062692D" w:rsidP="0062692D">
      <w:pPr>
        <w:pStyle w:val="ListParagraph"/>
        <w:numPr>
          <w:ilvl w:val="0"/>
          <w:numId w:val="14"/>
        </w:numPr>
        <w:shd w:val="clear" w:color="auto" w:fill="FFFFFF"/>
        <w:spacing w:after="0" w:line="240" w:lineRule="auto"/>
        <w:rPr>
          <w:rFonts w:ascii="Arial" w:eastAsia="Times New Roman" w:hAnsi="Arial" w:cs="Arial"/>
        </w:rPr>
      </w:pPr>
      <w:r w:rsidRPr="00BC69ED">
        <w:rPr>
          <w:rFonts w:ascii="Arial" w:eastAsia="Times New Roman" w:hAnsi="Arial" w:cs="Arial"/>
        </w:rPr>
        <w:t>a right of access to a copy of the information comprised in their personal data;</w:t>
      </w:r>
    </w:p>
    <w:p w:rsidR="0062692D" w:rsidRPr="00BC69ED" w:rsidRDefault="0062692D" w:rsidP="0062692D">
      <w:pPr>
        <w:pStyle w:val="ListParagraph"/>
        <w:numPr>
          <w:ilvl w:val="0"/>
          <w:numId w:val="14"/>
        </w:numPr>
        <w:shd w:val="clear" w:color="auto" w:fill="FFFFFF"/>
        <w:spacing w:after="0" w:line="240" w:lineRule="auto"/>
        <w:rPr>
          <w:rFonts w:ascii="Arial" w:eastAsia="Times New Roman" w:hAnsi="Arial" w:cs="Arial"/>
        </w:rPr>
      </w:pPr>
      <w:r w:rsidRPr="00BC69ED">
        <w:rPr>
          <w:rFonts w:ascii="Arial" w:eastAsia="Times New Roman" w:hAnsi="Arial" w:cs="Arial"/>
        </w:rPr>
        <w:t>a right to object to processing that is likely to cause or is causing damage or distress;</w:t>
      </w:r>
    </w:p>
    <w:p w:rsidR="0062692D" w:rsidRPr="00BC69ED" w:rsidRDefault="0062692D" w:rsidP="0062692D">
      <w:pPr>
        <w:pStyle w:val="ListParagraph"/>
        <w:numPr>
          <w:ilvl w:val="0"/>
          <w:numId w:val="14"/>
        </w:numPr>
        <w:shd w:val="clear" w:color="auto" w:fill="FFFFFF"/>
        <w:spacing w:after="0" w:line="240" w:lineRule="auto"/>
        <w:rPr>
          <w:rFonts w:ascii="Arial" w:eastAsia="Times New Roman" w:hAnsi="Arial" w:cs="Arial"/>
        </w:rPr>
      </w:pPr>
      <w:r w:rsidRPr="00BC69ED">
        <w:rPr>
          <w:rFonts w:ascii="Arial" w:eastAsia="Times New Roman" w:hAnsi="Arial" w:cs="Arial"/>
        </w:rPr>
        <w:t>a right to prevent processing for direct marketing;</w:t>
      </w:r>
    </w:p>
    <w:p w:rsidR="0062692D" w:rsidRPr="00BC69ED" w:rsidRDefault="0062692D" w:rsidP="0062692D">
      <w:pPr>
        <w:pStyle w:val="ListParagraph"/>
        <w:numPr>
          <w:ilvl w:val="0"/>
          <w:numId w:val="14"/>
        </w:numPr>
        <w:shd w:val="clear" w:color="auto" w:fill="FFFFFF"/>
        <w:spacing w:after="0" w:line="240" w:lineRule="auto"/>
        <w:rPr>
          <w:rFonts w:ascii="Arial" w:eastAsia="Times New Roman" w:hAnsi="Arial" w:cs="Arial"/>
        </w:rPr>
      </w:pPr>
      <w:r w:rsidRPr="00BC69ED">
        <w:rPr>
          <w:rFonts w:ascii="Arial" w:eastAsia="Times New Roman" w:hAnsi="Arial" w:cs="Arial"/>
        </w:rPr>
        <w:t>a right to object to decisions being taken by automated means;</w:t>
      </w:r>
    </w:p>
    <w:p w:rsidR="0062692D" w:rsidRPr="00BC69ED" w:rsidRDefault="0062692D" w:rsidP="0062692D">
      <w:pPr>
        <w:pStyle w:val="ListParagraph"/>
        <w:numPr>
          <w:ilvl w:val="0"/>
          <w:numId w:val="14"/>
        </w:numPr>
        <w:shd w:val="clear" w:color="auto" w:fill="FFFFFF"/>
        <w:spacing w:after="0" w:line="240" w:lineRule="auto"/>
        <w:rPr>
          <w:rFonts w:ascii="Arial" w:eastAsia="Times New Roman" w:hAnsi="Arial" w:cs="Arial"/>
        </w:rPr>
      </w:pPr>
      <w:r w:rsidRPr="00BC69ED">
        <w:rPr>
          <w:rFonts w:ascii="Arial" w:eastAsia="Times New Roman" w:hAnsi="Arial" w:cs="Arial"/>
        </w:rPr>
        <w:t>a right in certain circumstances to have inaccurate personal data rectified, blocked, erased or destroyed; and</w:t>
      </w:r>
    </w:p>
    <w:p w:rsidR="0062692D" w:rsidRPr="00BC69ED" w:rsidRDefault="0062692D" w:rsidP="0062692D">
      <w:pPr>
        <w:pStyle w:val="ListParagraph"/>
        <w:numPr>
          <w:ilvl w:val="0"/>
          <w:numId w:val="14"/>
        </w:numPr>
        <w:rPr>
          <w:rFonts w:ascii="Arial" w:hAnsi="Arial" w:cs="Arial"/>
          <w:sz w:val="24"/>
          <w:szCs w:val="24"/>
        </w:rPr>
      </w:pPr>
      <w:proofErr w:type="gramStart"/>
      <w:r w:rsidRPr="00BC69ED">
        <w:rPr>
          <w:rFonts w:ascii="Arial" w:eastAsia="Times New Roman" w:hAnsi="Arial" w:cs="Arial"/>
        </w:rPr>
        <w:t>a</w:t>
      </w:r>
      <w:proofErr w:type="gramEnd"/>
      <w:r w:rsidRPr="00BC69ED">
        <w:rPr>
          <w:rFonts w:ascii="Arial" w:eastAsia="Times New Roman" w:hAnsi="Arial" w:cs="Arial"/>
        </w:rPr>
        <w:t xml:space="preserve"> right to claim compensation for damages caused by a breach of the Act.</w:t>
      </w:r>
      <w:r w:rsidRPr="00BC69ED">
        <w:rPr>
          <w:rFonts w:ascii="Arial" w:eastAsia="Times New Roman" w:hAnsi="Arial" w:cs="Arial"/>
        </w:rPr>
        <w:br/>
      </w:r>
    </w:p>
    <w:p w:rsidR="0062692D" w:rsidRPr="00BC69ED" w:rsidRDefault="0062692D" w:rsidP="0062692D">
      <w:pPr>
        <w:pStyle w:val="ListParagraph"/>
        <w:numPr>
          <w:ilvl w:val="0"/>
          <w:numId w:val="8"/>
        </w:numPr>
        <w:shd w:val="clear" w:color="auto" w:fill="FFFFFF"/>
        <w:spacing w:after="0" w:line="240" w:lineRule="auto"/>
        <w:rPr>
          <w:rFonts w:ascii="Arial" w:eastAsia="Times New Roman" w:hAnsi="Arial" w:cs="Arial"/>
        </w:rPr>
      </w:pPr>
      <w:proofErr w:type="gramStart"/>
      <w:r w:rsidRPr="00BC69ED">
        <w:rPr>
          <w:rFonts w:ascii="Arial" w:hAnsi="Arial" w:cs="Arial"/>
          <w:b/>
          <w:i/>
          <w:sz w:val="24"/>
          <w:szCs w:val="24"/>
        </w:rPr>
        <w:t>kept</w:t>
      </w:r>
      <w:proofErr w:type="gramEnd"/>
      <w:r w:rsidRPr="00BC69ED">
        <w:rPr>
          <w:rFonts w:ascii="Arial" w:hAnsi="Arial" w:cs="Arial"/>
          <w:b/>
          <w:i/>
          <w:sz w:val="24"/>
          <w:szCs w:val="24"/>
        </w:rPr>
        <w:t xml:space="preserve"> secure</w:t>
      </w:r>
      <w:r w:rsidRPr="00BC69ED">
        <w:rPr>
          <w:rFonts w:ascii="Arial" w:hAnsi="Arial" w:cs="Arial"/>
          <w:sz w:val="24"/>
          <w:szCs w:val="24"/>
        </w:rPr>
        <w:t xml:space="preserve"> - </w:t>
      </w:r>
      <w:r w:rsidRPr="00BC69ED">
        <w:rPr>
          <w:rFonts w:ascii="Arial" w:eastAsia="Times New Roman" w:hAnsi="Arial" w:cs="Arial"/>
        </w:rPr>
        <w:t>In practice, it means you must have appropriate security to prevent the personal data you hold being accidentally or deliberately compromised. In particular, you will need to:</w:t>
      </w:r>
    </w:p>
    <w:p w:rsidR="0062692D" w:rsidRPr="00BC69ED" w:rsidRDefault="0062692D" w:rsidP="0062692D">
      <w:pPr>
        <w:pStyle w:val="ListParagraph"/>
        <w:numPr>
          <w:ilvl w:val="0"/>
          <w:numId w:val="15"/>
        </w:numPr>
        <w:shd w:val="clear" w:color="auto" w:fill="FFFFFF"/>
        <w:spacing w:after="0" w:line="240" w:lineRule="auto"/>
        <w:rPr>
          <w:rFonts w:ascii="Arial" w:eastAsia="Times New Roman" w:hAnsi="Arial" w:cs="Arial"/>
        </w:rPr>
      </w:pPr>
      <w:r w:rsidRPr="00BC69ED">
        <w:rPr>
          <w:rFonts w:ascii="Arial" w:eastAsia="Times New Roman" w:hAnsi="Arial" w:cs="Arial"/>
        </w:rPr>
        <w:t>design and organise your security to fit the nature of the personal data you hold and the harm that may result from a security breach;</w:t>
      </w:r>
    </w:p>
    <w:p w:rsidR="0062692D" w:rsidRPr="00BC69ED" w:rsidRDefault="0062692D" w:rsidP="0062692D">
      <w:pPr>
        <w:pStyle w:val="ListParagraph"/>
        <w:numPr>
          <w:ilvl w:val="0"/>
          <w:numId w:val="15"/>
        </w:numPr>
        <w:shd w:val="clear" w:color="auto" w:fill="FFFFFF"/>
        <w:spacing w:after="0" w:line="240" w:lineRule="auto"/>
        <w:rPr>
          <w:rFonts w:ascii="Arial" w:eastAsia="Times New Roman" w:hAnsi="Arial" w:cs="Arial"/>
        </w:rPr>
      </w:pPr>
      <w:r w:rsidRPr="00BC69ED">
        <w:rPr>
          <w:rFonts w:ascii="Arial" w:eastAsia="Times New Roman" w:hAnsi="Arial" w:cs="Arial"/>
        </w:rPr>
        <w:t>be clear about who in your organisation is responsible for ensuring information security;</w:t>
      </w:r>
    </w:p>
    <w:p w:rsidR="0062692D" w:rsidRPr="00BC69ED" w:rsidRDefault="0062692D" w:rsidP="0062692D">
      <w:pPr>
        <w:pStyle w:val="ListParagraph"/>
        <w:numPr>
          <w:ilvl w:val="0"/>
          <w:numId w:val="15"/>
        </w:numPr>
        <w:shd w:val="clear" w:color="auto" w:fill="FFFFFF"/>
        <w:spacing w:after="0" w:line="240" w:lineRule="auto"/>
        <w:rPr>
          <w:rFonts w:ascii="Arial" w:eastAsia="Times New Roman" w:hAnsi="Arial" w:cs="Arial"/>
        </w:rPr>
      </w:pPr>
      <w:r w:rsidRPr="00BC69ED">
        <w:rPr>
          <w:rFonts w:ascii="Arial" w:eastAsia="Times New Roman" w:hAnsi="Arial" w:cs="Arial"/>
        </w:rPr>
        <w:t>make sure you have the right physical and technical security, backed up by robust policies and procedures and reliable, well-trained staff; and</w:t>
      </w:r>
    </w:p>
    <w:p w:rsidR="0062692D" w:rsidRPr="00BC69ED" w:rsidRDefault="0062692D" w:rsidP="0062692D">
      <w:pPr>
        <w:pStyle w:val="ListParagraph"/>
        <w:numPr>
          <w:ilvl w:val="0"/>
          <w:numId w:val="15"/>
        </w:numPr>
        <w:shd w:val="clear" w:color="auto" w:fill="FFFFFF"/>
        <w:spacing w:after="0" w:line="240" w:lineRule="auto"/>
        <w:rPr>
          <w:rFonts w:ascii="Arial" w:eastAsia="Times New Roman" w:hAnsi="Arial" w:cs="Arial"/>
        </w:rPr>
      </w:pPr>
      <w:proofErr w:type="gramStart"/>
      <w:r w:rsidRPr="00BC69ED">
        <w:rPr>
          <w:rFonts w:ascii="Arial" w:eastAsia="Times New Roman" w:hAnsi="Arial" w:cs="Arial"/>
        </w:rPr>
        <w:t>be</w:t>
      </w:r>
      <w:proofErr w:type="gramEnd"/>
      <w:r w:rsidRPr="00BC69ED">
        <w:rPr>
          <w:rFonts w:ascii="Arial" w:eastAsia="Times New Roman" w:hAnsi="Arial" w:cs="Arial"/>
        </w:rPr>
        <w:t xml:space="preserve"> ready to respond to any breach of security swiftly and effectively.</w:t>
      </w:r>
    </w:p>
    <w:p w:rsidR="0062692D" w:rsidRPr="00BC69ED" w:rsidRDefault="0062692D" w:rsidP="0062692D">
      <w:pPr>
        <w:pStyle w:val="ListParagraph"/>
        <w:shd w:val="clear" w:color="auto" w:fill="FFFFFF"/>
        <w:spacing w:after="0" w:line="240" w:lineRule="auto"/>
        <w:ind w:left="1800"/>
        <w:rPr>
          <w:rFonts w:ascii="Arial" w:eastAsia="Times New Roman" w:hAnsi="Arial" w:cs="Arial"/>
        </w:rPr>
      </w:pPr>
    </w:p>
    <w:p w:rsidR="0062692D" w:rsidRPr="00BC69ED" w:rsidRDefault="0062692D" w:rsidP="0062692D">
      <w:pPr>
        <w:pStyle w:val="ListParagraph"/>
        <w:numPr>
          <w:ilvl w:val="0"/>
          <w:numId w:val="8"/>
        </w:numPr>
        <w:rPr>
          <w:rFonts w:ascii="Arial" w:hAnsi="Arial" w:cs="Arial"/>
          <w:sz w:val="24"/>
          <w:szCs w:val="24"/>
        </w:rPr>
      </w:pPr>
      <w:r w:rsidRPr="00BC69ED">
        <w:rPr>
          <w:rFonts w:ascii="Arial" w:hAnsi="Arial" w:cs="Arial"/>
          <w:b/>
          <w:i/>
          <w:sz w:val="24"/>
          <w:szCs w:val="24"/>
        </w:rPr>
        <w:t>not transferred to other countries without adequate protection</w:t>
      </w:r>
      <w:r w:rsidRPr="00BC69ED">
        <w:rPr>
          <w:rFonts w:ascii="Arial" w:hAnsi="Arial" w:cs="Arial"/>
          <w:sz w:val="24"/>
          <w:szCs w:val="24"/>
        </w:rPr>
        <w:t xml:space="preserve"> – </w:t>
      </w:r>
      <w:r w:rsidRPr="00BC69ED">
        <w:rPr>
          <w:rFonts w:ascii="Arial" w:hAnsi="Arial" w:cs="Arial"/>
          <w:szCs w:val="24"/>
        </w:rPr>
        <w:t>In practice,</w:t>
      </w:r>
      <w:r w:rsidRPr="00BC69ED">
        <w:rPr>
          <w:rFonts w:ascii="Arial" w:hAnsi="Arial" w:cs="Arial"/>
          <w:sz w:val="24"/>
          <w:szCs w:val="24"/>
        </w:rPr>
        <w:t xml:space="preserve"> it </w:t>
      </w:r>
      <w:r w:rsidRPr="00BC69ED">
        <w:rPr>
          <w:rFonts w:ascii="Arial" w:hAnsi="Arial" w:cs="Arial"/>
          <w:shd w:val="clear" w:color="auto" w:fill="FFFFFF"/>
        </w:rPr>
        <w:t>will in most cases require you to inform individuals about disclosures of their personal data to third parties overseas and how the information is sent and the necessity to have contracts in place when using sub-contractors abroad.</w:t>
      </w:r>
      <w:r w:rsidRPr="00BC69ED">
        <w:rPr>
          <w:rFonts w:ascii="Arial" w:hAnsi="Arial" w:cs="Arial"/>
        </w:rPr>
        <w:br/>
      </w:r>
    </w:p>
    <w:p w:rsidR="0062692D" w:rsidRDefault="0062692D" w:rsidP="0062692D">
      <w:pPr>
        <w:ind w:left="720" w:hanging="720"/>
        <w:rPr>
          <w:rFonts w:ascii="Arial" w:hAnsi="Arial" w:cs="Arial"/>
          <w:sz w:val="24"/>
        </w:rPr>
      </w:pPr>
      <w:r w:rsidRPr="00BC69ED">
        <w:rPr>
          <w:rFonts w:ascii="Arial" w:hAnsi="Arial" w:cs="Arial"/>
          <w:sz w:val="24"/>
        </w:rPr>
        <w:t>4.2</w:t>
      </w:r>
      <w:r w:rsidRPr="00BC69ED">
        <w:rPr>
          <w:rFonts w:ascii="Arial" w:hAnsi="Arial" w:cs="Arial"/>
          <w:sz w:val="24"/>
        </w:rPr>
        <w:tab/>
        <w:t>The Quality &amp; Compliance Manager can provide further advice and guidance on these principles and how they affect your role and the organisation.</w:t>
      </w:r>
    </w:p>
    <w:p w:rsidR="0062692D" w:rsidRPr="00BC69ED" w:rsidRDefault="0062692D" w:rsidP="0062692D">
      <w:pPr>
        <w:ind w:left="720" w:hanging="720"/>
        <w:rPr>
          <w:rFonts w:ascii="Arial" w:hAnsi="Arial" w:cs="Arial"/>
          <w:sz w:val="24"/>
        </w:rPr>
      </w:pPr>
    </w:p>
    <w:p w:rsidR="0062692D" w:rsidRPr="00BC69ED" w:rsidRDefault="0062692D" w:rsidP="0062692D">
      <w:pPr>
        <w:ind w:left="720" w:hanging="720"/>
        <w:rPr>
          <w:rFonts w:ascii="Arial" w:hAnsi="Arial" w:cs="Arial"/>
          <w:sz w:val="24"/>
        </w:rPr>
      </w:pPr>
    </w:p>
    <w:p w:rsidR="0062692D" w:rsidRPr="00BC69ED" w:rsidRDefault="0062692D" w:rsidP="0062692D">
      <w:pPr>
        <w:ind w:left="720" w:hanging="720"/>
        <w:rPr>
          <w:rFonts w:ascii="Arial" w:hAnsi="Arial" w:cs="Arial"/>
          <w:sz w:val="24"/>
        </w:rPr>
      </w:pPr>
      <w:r w:rsidRPr="00BC69ED">
        <w:rPr>
          <w:rFonts w:ascii="Arial" w:hAnsi="Arial" w:cs="Arial"/>
          <w:b/>
          <w:sz w:val="24"/>
        </w:rPr>
        <w:lastRenderedPageBreak/>
        <w:t>6</w:t>
      </w:r>
      <w:r w:rsidRPr="00BC69ED">
        <w:rPr>
          <w:rFonts w:ascii="Arial" w:hAnsi="Arial" w:cs="Arial"/>
          <w:sz w:val="24"/>
        </w:rPr>
        <w:tab/>
      </w:r>
      <w:r w:rsidRPr="00BC69ED">
        <w:rPr>
          <w:rFonts w:ascii="Arial" w:hAnsi="Arial" w:cs="Arial"/>
          <w:b/>
          <w:sz w:val="24"/>
        </w:rPr>
        <w:t xml:space="preserve">Privacy Impact Assessment </w:t>
      </w:r>
    </w:p>
    <w:p w:rsidR="0062692D" w:rsidRPr="00BC69ED" w:rsidRDefault="0062692D" w:rsidP="0062692D">
      <w:pPr>
        <w:ind w:left="720" w:hanging="720"/>
        <w:rPr>
          <w:rFonts w:ascii="Arial" w:hAnsi="Arial" w:cs="Arial"/>
          <w:sz w:val="24"/>
        </w:rPr>
      </w:pPr>
      <w:r w:rsidRPr="00BC69ED">
        <w:rPr>
          <w:rFonts w:ascii="Arial" w:hAnsi="Arial" w:cs="Arial"/>
          <w:sz w:val="24"/>
          <w:szCs w:val="16"/>
          <w:shd w:val="clear" w:color="auto" w:fill="FFFFFF"/>
        </w:rPr>
        <w:t>6.1</w:t>
      </w:r>
      <w:r w:rsidRPr="00BC69ED">
        <w:rPr>
          <w:rFonts w:ascii="Arial" w:hAnsi="Arial" w:cs="Arial"/>
          <w:sz w:val="24"/>
          <w:szCs w:val="16"/>
          <w:shd w:val="clear" w:color="auto" w:fill="FFFFFF"/>
        </w:rPr>
        <w:tab/>
        <w:t>A Privacy Impact Assessment (PIA) is a process which helps</w:t>
      </w:r>
      <w:r w:rsidRPr="00BC69ED">
        <w:rPr>
          <w:rStyle w:val="apple-converted-space"/>
          <w:rFonts w:ascii="Arial" w:hAnsi="Arial" w:cs="Arial"/>
          <w:sz w:val="24"/>
          <w:szCs w:val="16"/>
          <w:shd w:val="clear" w:color="auto" w:fill="FFFFFF"/>
        </w:rPr>
        <w:t> </w:t>
      </w:r>
      <w:r w:rsidRPr="00BC69ED">
        <w:rPr>
          <w:rFonts w:ascii="Arial" w:hAnsi="Arial" w:cs="Arial"/>
          <w:bCs/>
          <w:sz w:val="24"/>
          <w:szCs w:val="16"/>
          <w:shd w:val="clear" w:color="auto" w:fill="FFFFFF"/>
        </w:rPr>
        <w:t>assess privacy</w:t>
      </w:r>
      <w:r w:rsidRPr="00BC69ED">
        <w:rPr>
          <w:rStyle w:val="apple-converted-space"/>
          <w:rFonts w:ascii="Arial" w:hAnsi="Arial" w:cs="Arial"/>
          <w:sz w:val="24"/>
          <w:szCs w:val="16"/>
          <w:shd w:val="clear" w:color="auto" w:fill="FFFFFF"/>
        </w:rPr>
        <w:t> </w:t>
      </w:r>
      <w:r w:rsidRPr="00BC69ED">
        <w:rPr>
          <w:rFonts w:ascii="Arial" w:hAnsi="Arial" w:cs="Arial"/>
          <w:sz w:val="24"/>
          <w:szCs w:val="16"/>
          <w:shd w:val="clear" w:color="auto" w:fill="FFFFFF"/>
        </w:rPr>
        <w:t xml:space="preserve">risks to individuals in the collection, use and disclosure of personal information.  </w:t>
      </w:r>
    </w:p>
    <w:p w:rsidR="0062692D" w:rsidRPr="00BC69ED" w:rsidRDefault="0062692D" w:rsidP="0062692D">
      <w:pPr>
        <w:rPr>
          <w:rFonts w:ascii="Arial" w:hAnsi="Arial" w:cs="Arial"/>
          <w:sz w:val="24"/>
        </w:rPr>
      </w:pPr>
      <w:r w:rsidRPr="00BC69ED">
        <w:rPr>
          <w:rFonts w:ascii="Arial" w:hAnsi="Arial" w:cs="Arial"/>
          <w:sz w:val="24"/>
        </w:rPr>
        <w:t>6.2</w:t>
      </w:r>
      <w:r w:rsidRPr="00BC69ED">
        <w:rPr>
          <w:rFonts w:ascii="Arial" w:hAnsi="Arial" w:cs="Arial"/>
          <w:sz w:val="24"/>
        </w:rPr>
        <w:tab/>
        <w:t xml:space="preserve">Completion of a PIA is to be considered in the following circumstances: </w:t>
      </w:r>
    </w:p>
    <w:p w:rsidR="0062692D" w:rsidRPr="00BC69ED" w:rsidRDefault="0062692D" w:rsidP="0062692D">
      <w:pPr>
        <w:pStyle w:val="ListParagraph"/>
        <w:numPr>
          <w:ilvl w:val="0"/>
          <w:numId w:val="17"/>
        </w:numPr>
        <w:spacing w:after="0" w:line="240" w:lineRule="auto"/>
        <w:rPr>
          <w:rFonts w:ascii="Arial" w:hAnsi="Arial" w:cs="Arial"/>
          <w:sz w:val="24"/>
        </w:rPr>
      </w:pPr>
      <w:r w:rsidRPr="00BC69ED">
        <w:rPr>
          <w:rFonts w:ascii="Arial" w:hAnsi="Arial" w:cs="Arial"/>
          <w:sz w:val="24"/>
        </w:rPr>
        <w:t>introduction of a new paper or electronic information system to collect and hold personal data;</w:t>
      </w:r>
    </w:p>
    <w:p w:rsidR="0062692D" w:rsidRPr="00BC69ED" w:rsidRDefault="0062692D" w:rsidP="0062692D">
      <w:pPr>
        <w:pStyle w:val="ListParagraph"/>
        <w:numPr>
          <w:ilvl w:val="0"/>
          <w:numId w:val="17"/>
        </w:numPr>
        <w:spacing w:after="0" w:line="240" w:lineRule="auto"/>
        <w:rPr>
          <w:rFonts w:ascii="Arial" w:hAnsi="Arial" w:cs="Arial"/>
          <w:sz w:val="24"/>
        </w:rPr>
      </w:pPr>
      <w:proofErr w:type="gramStart"/>
      <w:r w:rsidRPr="00BC69ED">
        <w:rPr>
          <w:rFonts w:ascii="Arial" w:hAnsi="Arial" w:cs="Arial"/>
          <w:sz w:val="24"/>
        </w:rPr>
        <w:t>update</w:t>
      </w:r>
      <w:proofErr w:type="gramEnd"/>
      <w:r w:rsidRPr="00BC69ED">
        <w:rPr>
          <w:rFonts w:ascii="Arial" w:hAnsi="Arial" w:cs="Arial"/>
          <w:sz w:val="24"/>
        </w:rPr>
        <w:t xml:space="preserve"> or revision of a key system that might alter the way in which the organisation uses monitors and reports personal information.</w:t>
      </w:r>
    </w:p>
    <w:p w:rsidR="0062692D" w:rsidRPr="00BC69ED" w:rsidRDefault="0062692D" w:rsidP="0062692D">
      <w:pPr>
        <w:pStyle w:val="ListParagraph"/>
        <w:numPr>
          <w:ilvl w:val="0"/>
          <w:numId w:val="17"/>
        </w:numPr>
        <w:spacing w:after="0" w:line="240" w:lineRule="auto"/>
        <w:rPr>
          <w:rFonts w:ascii="Arial" w:hAnsi="Arial" w:cs="Arial"/>
          <w:sz w:val="24"/>
        </w:rPr>
      </w:pPr>
      <w:r w:rsidRPr="00BC69ED">
        <w:rPr>
          <w:rFonts w:ascii="Arial" w:hAnsi="Arial" w:cs="Arial"/>
          <w:sz w:val="24"/>
        </w:rPr>
        <w:t>changes to an existing system where additional personal data will be collected proposal to collect personal data from a new source or for a new activity</w:t>
      </w:r>
    </w:p>
    <w:p w:rsidR="0062692D" w:rsidRPr="00BC69ED" w:rsidRDefault="0062692D" w:rsidP="0062692D">
      <w:pPr>
        <w:pStyle w:val="ListParagraph"/>
        <w:numPr>
          <w:ilvl w:val="0"/>
          <w:numId w:val="17"/>
        </w:numPr>
        <w:spacing w:after="0" w:line="240" w:lineRule="auto"/>
        <w:rPr>
          <w:rFonts w:ascii="Arial" w:hAnsi="Arial" w:cs="Arial"/>
          <w:sz w:val="24"/>
        </w:rPr>
      </w:pPr>
      <w:r w:rsidRPr="00BC69ED">
        <w:rPr>
          <w:rFonts w:ascii="Arial" w:hAnsi="Arial" w:cs="Arial"/>
          <w:sz w:val="24"/>
        </w:rPr>
        <w:t>plans to outsource business processes involving storing and processing personal data</w:t>
      </w:r>
    </w:p>
    <w:p w:rsidR="0062692D" w:rsidRPr="00BC69ED" w:rsidRDefault="0062692D" w:rsidP="0062692D">
      <w:pPr>
        <w:pStyle w:val="ListParagraph"/>
        <w:numPr>
          <w:ilvl w:val="0"/>
          <w:numId w:val="17"/>
        </w:numPr>
        <w:spacing w:after="0" w:line="240" w:lineRule="auto"/>
        <w:rPr>
          <w:rFonts w:ascii="Arial" w:hAnsi="Arial" w:cs="Arial"/>
          <w:sz w:val="24"/>
        </w:rPr>
      </w:pPr>
      <w:r w:rsidRPr="00BC69ED">
        <w:rPr>
          <w:rFonts w:ascii="Arial" w:hAnsi="Arial" w:cs="Arial"/>
          <w:sz w:val="24"/>
        </w:rPr>
        <w:t>plans to transfer services from one provider to another that include the transfer of information assets</w:t>
      </w:r>
    </w:p>
    <w:p w:rsidR="0062692D" w:rsidRDefault="0062692D" w:rsidP="0062692D">
      <w:pPr>
        <w:pStyle w:val="ListParagraph"/>
        <w:numPr>
          <w:ilvl w:val="0"/>
          <w:numId w:val="17"/>
        </w:numPr>
        <w:spacing w:after="0" w:line="240" w:lineRule="auto"/>
        <w:rPr>
          <w:rFonts w:ascii="Arial" w:hAnsi="Arial" w:cs="Arial"/>
          <w:sz w:val="24"/>
        </w:rPr>
      </w:pPr>
      <w:r w:rsidRPr="00BC69ED">
        <w:rPr>
          <w:rFonts w:ascii="Arial" w:hAnsi="Arial" w:cs="Arial"/>
          <w:sz w:val="24"/>
        </w:rPr>
        <w:t xml:space="preserve">any change to or introduction of new data sharing agreements </w:t>
      </w:r>
    </w:p>
    <w:p w:rsidR="0062692D" w:rsidRDefault="0062692D" w:rsidP="0062692D">
      <w:pPr>
        <w:pStyle w:val="ListParagraph"/>
        <w:spacing w:after="0" w:line="240" w:lineRule="auto"/>
        <w:ind w:left="1440"/>
        <w:rPr>
          <w:rFonts w:ascii="Arial" w:hAnsi="Arial" w:cs="Arial"/>
          <w:sz w:val="24"/>
        </w:rPr>
      </w:pPr>
    </w:p>
    <w:p w:rsidR="0062692D" w:rsidRPr="00342752" w:rsidRDefault="0062692D" w:rsidP="0062692D">
      <w:pPr>
        <w:spacing w:after="0" w:line="240" w:lineRule="auto"/>
        <w:ind w:firstLine="720"/>
        <w:rPr>
          <w:rFonts w:ascii="Arial" w:hAnsi="Arial" w:cs="Arial"/>
          <w:sz w:val="24"/>
        </w:rPr>
      </w:pPr>
      <w:r w:rsidRPr="00342752">
        <w:rPr>
          <w:rFonts w:ascii="Arial" w:hAnsi="Arial" w:cs="Arial"/>
          <w:sz w:val="24"/>
        </w:rPr>
        <w:t>This list is not exhaustive</w:t>
      </w:r>
      <w:r>
        <w:rPr>
          <w:rFonts w:ascii="Arial" w:hAnsi="Arial" w:cs="Arial"/>
          <w:sz w:val="24"/>
        </w:rPr>
        <w:t>.</w:t>
      </w:r>
    </w:p>
    <w:p w:rsidR="0062692D" w:rsidRPr="00BC69ED" w:rsidRDefault="0062692D" w:rsidP="0062692D">
      <w:pPr>
        <w:spacing w:after="0" w:line="240" w:lineRule="auto"/>
        <w:rPr>
          <w:rFonts w:ascii="Arial" w:hAnsi="Arial" w:cs="Arial"/>
          <w:sz w:val="24"/>
        </w:rPr>
      </w:pPr>
    </w:p>
    <w:p w:rsidR="0062692D" w:rsidRPr="00BC69ED" w:rsidRDefault="0062692D" w:rsidP="0062692D">
      <w:pPr>
        <w:ind w:left="720" w:hanging="720"/>
        <w:rPr>
          <w:rFonts w:ascii="Arial" w:hAnsi="Arial" w:cs="Arial"/>
          <w:sz w:val="24"/>
        </w:rPr>
      </w:pPr>
      <w:r w:rsidRPr="00BC69ED">
        <w:rPr>
          <w:rFonts w:ascii="Arial" w:hAnsi="Arial" w:cs="Arial"/>
          <w:sz w:val="24"/>
        </w:rPr>
        <w:t>6.3</w:t>
      </w:r>
      <w:r w:rsidRPr="00BC69ED">
        <w:rPr>
          <w:rFonts w:ascii="Arial" w:hAnsi="Arial" w:cs="Arial"/>
          <w:sz w:val="24"/>
        </w:rPr>
        <w:tab/>
        <w:t xml:space="preserve">The completion of a PIA will become a legal requirement from 2017 as part of the General Data Protection Regulation (GDPR) and therefore they should be completed in all appropriate circumstances as part of “best practice” prior to the introduction of the new legal framework. </w:t>
      </w:r>
    </w:p>
    <w:p w:rsidR="0062692D" w:rsidRDefault="0062692D" w:rsidP="008432AC">
      <w:pPr>
        <w:ind w:left="720" w:hanging="720"/>
        <w:rPr>
          <w:rFonts w:ascii="Arial" w:hAnsi="Arial" w:cs="Arial"/>
          <w:sz w:val="24"/>
        </w:rPr>
      </w:pPr>
      <w:r w:rsidRPr="00BC69ED">
        <w:rPr>
          <w:rFonts w:ascii="Arial" w:hAnsi="Arial" w:cs="Arial"/>
          <w:sz w:val="24"/>
        </w:rPr>
        <w:t>6.4</w:t>
      </w:r>
      <w:r w:rsidRPr="00BC69ED">
        <w:rPr>
          <w:rFonts w:ascii="Arial" w:hAnsi="Arial" w:cs="Arial"/>
          <w:sz w:val="24"/>
        </w:rPr>
        <w:tab/>
        <w:t xml:space="preserve">The </w:t>
      </w:r>
      <w:r w:rsidR="008432AC">
        <w:rPr>
          <w:rFonts w:ascii="Arial" w:hAnsi="Arial" w:cs="Arial"/>
          <w:sz w:val="24"/>
        </w:rPr>
        <w:t>Data Protection Officer will assist the Interwoven Board</w:t>
      </w:r>
      <w:r w:rsidRPr="00BC69ED">
        <w:rPr>
          <w:rFonts w:ascii="Arial" w:hAnsi="Arial" w:cs="Arial"/>
          <w:sz w:val="24"/>
        </w:rPr>
        <w:t xml:space="preserve"> with the process of completing any required PIA using the organisational template.</w:t>
      </w:r>
    </w:p>
    <w:p w:rsidR="008432AC" w:rsidRPr="00BC69ED" w:rsidRDefault="008432AC" w:rsidP="008432AC">
      <w:pPr>
        <w:ind w:left="720" w:hanging="720"/>
        <w:rPr>
          <w:rFonts w:ascii="Arial" w:hAnsi="Arial" w:cs="Arial"/>
          <w:sz w:val="24"/>
        </w:rPr>
      </w:pPr>
    </w:p>
    <w:p w:rsidR="0062692D" w:rsidRPr="00BC69ED" w:rsidRDefault="0062692D" w:rsidP="0062692D">
      <w:pPr>
        <w:rPr>
          <w:rFonts w:ascii="Arial" w:hAnsi="Arial" w:cs="Arial"/>
          <w:b/>
          <w:sz w:val="24"/>
        </w:rPr>
      </w:pPr>
      <w:r w:rsidRPr="00BC69ED">
        <w:rPr>
          <w:rFonts w:ascii="Arial" w:hAnsi="Arial" w:cs="Arial"/>
          <w:b/>
          <w:sz w:val="24"/>
        </w:rPr>
        <w:t>7</w:t>
      </w:r>
      <w:r w:rsidRPr="00BC69ED">
        <w:rPr>
          <w:rFonts w:ascii="Arial" w:hAnsi="Arial" w:cs="Arial"/>
          <w:b/>
          <w:sz w:val="24"/>
        </w:rPr>
        <w:tab/>
        <w:t xml:space="preserve">Subject Access Requests </w:t>
      </w:r>
    </w:p>
    <w:p w:rsidR="0062692D" w:rsidRPr="00BC69ED" w:rsidRDefault="0062692D" w:rsidP="0062692D">
      <w:pPr>
        <w:ind w:left="720" w:hanging="720"/>
        <w:rPr>
          <w:rFonts w:ascii="Arial" w:hAnsi="Arial" w:cs="Arial"/>
          <w:sz w:val="40"/>
        </w:rPr>
      </w:pPr>
      <w:r w:rsidRPr="00BC69ED">
        <w:rPr>
          <w:rFonts w:ascii="Arial" w:hAnsi="Arial" w:cs="Arial"/>
          <w:sz w:val="24"/>
          <w:szCs w:val="16"/>
          <w:shd w:val="clear" w:color="auto" w:fill="FFFFFF"/>
        </w:rPr>
        <w:t>7.1</w:t>
      </w:r>
      <w:r w:rsidRPr="00BC69ED">
        <w:rPr>
          <w:rFonts w:ascii="Arial" w:hAnsi="Arial" w:cs="Arial"/>
          <w:sz w:val="24"/>
          <w:szCs w:val="16"/>
          <w:shd w:val="clear" w:color="auto" w:fill="FFFFFF"/>
        </w:rPr>
        <w:tab/>
        <w:t>A Subject Access Request (SAR) is simply a written</w:t>
      </w:r>
      <w:r w:rsidRPr="00BC69ED">
        <w:rPr>
          <w:rStyle w:val="apple-converted-space"/>
          <w:rFonts w:ascii="Arial" w:hAnsi="Arial" w:cs="Arial"/>
          <w:sz w:val="24"/>
          <w:szCs w:val="16"/>
          <w:shd w:val="clear" w:color="auto" w:fill="FFFFFF"/>
        </w:rPr>
        <w:t> </w:t>
      </w:r>
      <w:r w:rsidRPr="00BC69ED">
        <w:rPr>
          <w:rFonts w:ascii="Arial" w:hAnsi="Arial" w:cs="Arial"/>
          <w:bCs/>
          <w:sz w:val="24"/>
          <w:szCs w:val="16"/>
          <w:shd w:val="clear" w:color="auto" w:fill="FFFFFF"/>
        </w:rPr>
        <w:t>request</w:t>
      </w:r>
      <w:r w:rsidRPr="00BC69ED">
        <w:rPr>
          <w:rStyle w:val="apple-converted-space"/>
          <w:rFonts w:ascii="Arial" w:hAnsi="Arial" w:cs="Arial"/>
          <w:sz w:val="24"/>
          <w:szCs w:val="16"/>
          <w:shd w:val="clear" w:color="auto" w:fill="FFFFFF"/>
        </w:rPr>
        <w:t> </w:t>
      </w:r>
      <w:r w:rsidRPr="00BC69ED">
        <w:rPr>
          <w:rFonts w:ascii="Arial" w:hAnsi="Arial" w:cs="Arial"/>
          <w:sz w:val="24"/>
          <w:szCs w:val="16"/>
          <w:shd w:val="clear" w:color="auto" w:fill="FFFFFF"/>
        </w:rPr>
        <w:t>made by or on behalf of an individual for the information which he or she is entitled to ask for under section 7 of the Data Protection Act 1998 (DPA).</w:t>
      </w:r>
    </w:p>
    <w:p w:rsidR="0062692D" w:rsidRPr="00BC69ED" w:rsidRDefault="0062692D" w:rsidP="0062692D">
      <w:pPr>
        <w:ind w:left="720" w:hanging="720"/>
        <w:rPr>
          <w:rFonts w:ascii="Arial" w:hAnsi="Arial" w:cs="Arial"/>
          <w:sz w:val="24"/>
        </w:rPr>
      </w:pPr>
      <w:r w:rsidRPr="00BC69ED">
        <w:rPr>
          <w:rFonts w:ascii="Arial" w:hAnsi="Arial" w:cs="Arial"/>
          <w:sz w:val="24"/>
        </w:rPr>
        <w:t>7.2</w:t>
      </w:r>
      <w:r w:rsidRPr="00BC69ED">
        <w:rPr>
          <w:rFonts w:ascii="Arial" w:hAnsi="Arial" w:cs="Arial"/>
          <w:sz w:val="24"/>
        </w:rPr>
        <w:tab/>
        <w:t xml:space="preserve">This means any customer/service user or customer advocate, </w:t>
      </w:r>
      <w:proofErr w:type="gramStart"/>
      <w:r w:rsidR="008432AC">
        <w:rPr>
          <w:rFonts w:ascii="Arial" w:hAnsi="Arial" w:cs="Arial"/>
          <w:sz w:val="24"/>
        </w:rPr>
        <w:t>Interwoven</w:t>
      </w:r>
      <w:proofErr w:type="gramEnd"/>
      <w:r w:rsidR="008432AC">
        <w:rPr>
          <w:rFonts w:ascii="Arial" w:hAnsi="Arial" w:cs="Arial"/>
          <w:sz w:val="24"/>
        </w:rPr>
        <w:t xml:space="preserve"> member, individual artist, contractor or</w:t>
      </w:r>
      <w:r w:rsidRPr="00BC69ED">
        <w:rPr>
          <w:rFonts w:ascii="Arial" w:hAnsi="Arial" w:cs="Arial"/>
          <w:sz w:val="24"/>
        </w:rPr>
        <w:t xml:space="preserve"> volunteer has the legal right to the information held about them by the organisation.    </w:t>
      </w:r>
    </w:p>
    <w:p w:rsidR="0062692D" w:rsidRPr="00BC69ED" w:rsidRDefault="0062692D" w:rsidP="0062692D">
      <w:pPr>
        <w:ind w:left="720" w:hanging="720"/>
        <w:rPr>
          <w:rFonts w:ascii="Arial" w:hAnsi="Arial" w:cs="Arial"/>
          <w:sz w:val="24"/>
        </w:rPr>
      </w:pPr>
      <w:r w:rsidRPr="00BC69ED">
        <w:rPr>
          <w:rFonts w:ascii="Arial" w:hAnsi="Arial" w:cs="Arial"/>
          <w:sz w:val="24"/>
        </w:rPr>
        <w:t>7.3</w:t>
      </w:r>
      <w:r w:rsidRPr="00BC69ED">
        <w:rPr>
          <w:rFonts w:ascii="Arial" w:hAnsi="Arial" w:cs="Arial"/>
          <w:sz w:val="24"/>
        </w:rPr>
        <w:tab/>
        <w:t xml:space="preserve">When an individual makes a written Subject Access Request, the organisation has </w:t>
      </w:r>
      <w:r w:rsidRPr="00BC69ED">
        <w:rPr>
          <w:rFonts w:ascii="Arial" w:hAnsi="Arial" w:cs="Arial"/>
          <w:b/>
          <w:sz w:val="24"/>
          <w:u w:val="single"/>
        </w:rPr>
        <w:t>40 days</w:t>
      </w:r>
      <w:r w:rsidRPr="00BC69ED">
        <w:rPr>
          <w:rFonts w:ascii="Arial" w:hAnsi="Arial" w:cs="Arial"/>
          <w:sz w:val="24"/>
        </w:rPr>
        <w:t xml:space="preserve"> to respond with full disclosure.  Should a member of staff receive such a request then they must pass the written request to the </w:t>
      </w:r>
      <w:r w:rsidR="008432AC">
        <w:rPr>
          <w:rFonts w:ascii="Arial" w:hAnsi="Arial" w:cs="Arial"/>
          <w:sz w:val="24"/>
        </w:rPr>
        <w:t xml:space="preserve">Data Protection Officer </w:t>
      </w:r>
      <w:r w:rsidRPr="00BC69ED">
        <w:rPr>
          <w:rFonts w:ascii="Arial" w:hAnsi="Arial" w:cs="Arial"/>
          <w:b/>
          <w:i/>
          <w:sz w:val="24"/>
        </w:rPr>
        <w:t>immediately</w:t>
      </w:r>
      <w:r w:rsidR="008432AC">
        <w:rPr>
          <w:rFonts w:ascii="Arial" w:hAnsi="Arial" w:cs="Arial"/>
          <w:sz w:val="24"/>
        </w:rPr>
        <w:t xml:space="preserve">. </w:t>
      </w:r>
    </w:p>
    <w:p w:rsidR="0062692D" w:rsidRPr="00BC69ED" w:rsidRDefault="0062692D" w:rsidP="008432AC">
      <w:pPr>
        <w:ind w:left="720" w:hanging="720"/>
        <w:rPr>
          <w:rFonts w:ascii="Arial" w:hAnsi="Arial" w:cs="Arial"/>
          <w:sz w:val="24"/>
        </w:rPr>
      </w:pPr>
      <w:r w:rsidRPr="00BC69ED">
        <w:rPr>
          <w:rFonts w:ascii="Arial" w:hAnsi="Arial" w:cs="Arial"/>
          <w:sz w:val="24"/>
        </w:rPr>
        <w:lastRenderedPageBreak/>
        <w:t>7.4</w:t>
      </w:r>
      <w:r w:rsidRPr="00BC69ED">
        <w:rPr>
          <w:rFonts w:ascii="Arial" w:hAnsi="Arial" w:cs="Arial"/>
          <w:sz w:val="24"/>
        </w:rPr>
        <w:tab/>
        <w:t xml:space="preserve">The </w:t>
      </w:r>
      <w:r w:rsidR="008432AC">
        <w:rPr>
          <w:rFonts w:ascii="Arial" w:hAnsi="Arial" w:cs="Arial"/>
          <w:sz w:val="24"/>
        </w:rPr>
        <w:t xml:space="preserve">Data Protection Officer </w:t>
      </w:r>
      <w:r w:rsidRPr="00BC69ED">
        <w:rPr>
          <w:rFonts w:ascii="Arial" w:hAnsi="Arial" w:cs="Arial"/>
          <w:sz w:val="24"/>
        </w:rPr>
        <w:t xml:space="preserve">can then co-ordinate the collection of the data and check the contents to ensure it does not contain any other individual’s data (and therefore breaches their rights) before responding to the SAR.   </w:t>
      </w:r>
    </w:p>
    <w:p w:rsidR="0062692D" w:rsidRPr="00BC69ED" w:rsidRDefault="0062692D" w:rsidP="0062692D">
      <w:pPr>
        <w:ind w:left="720" w:hanging="720"/>
        <w:rPr>
          <w:rFonts w:ascii="Arial" w:hAnsi="Arial" w:cs="Arial"/>
          <w:sz w:val="24"/>
        </w:rPr>
      </w:pPr>
      <w:r w:rsidRPr="00BC69ED">
        <w:rPr>
          <w:rFonts w:ascii="Arial" w:hAnsi="Arial" w:cs="Arial"/>
          <w:sz w:val="24"/>
        </w:rPr>
        <w:t>7.6</w:t>
      </w:r>
      <w:r w:rsidRPr="00BC69ED">
        <w:rPr>
          <w:rFonts w:ascii="Arial" w:hAnsi="Arial" w:cs="Arial"/>
          <w:sz w:val="24"/>
        </w:rPr>
        <w:tab/>
        <w:t xml:space="preserve">The </w:t>
      </w:r>
      <w:r w:rsidR="008432AC">
        <w:rPr>
          <w:rFonts w:ascii="Arial" w:hAnsi="Arial" w:cs="Arial"/>
          <w:sz w:val="24"/>
        </w:rPr>
        <w:t xml:space="preserve">Data Protection Officer </w:t>
      </w:r>
      <w:r w:rsidRPr="00BC69ED">
        <w:rPr>
          <w:rFonts w:ascii="Arial" w:hAnsi="Arial" w:cs="Arial"/>
          <w:sz w:val="24"/>
        </w:rPr>
        <w:t xml:space="preserve">will check the validity of each SAR to ensure the requester has the legal right to the information held by the organisation. </w:t>
      </w:r>
    </w:p>
    <w:p w:rsidR="0062692D" w:rsidRPr="00BC69ED" w:rsidRDefault="0062692D" w:rsidP="0062692D">
      <w:pPr>
        <w:rPr>
          <w:rFonts w:ascii="Arial" w:hAnsi="Arial" w:cs="Arial"/>
          <w:b/>
          <w:sz w:val="24"/>
        </w:rPr>
      </w:pPr>
    </w:p>
    <w:p w:rsidR="0062692D" w:rsidRPr="00BC69ED" w:rsidRDefault="0062692D" w:rsidP="0062692D">
      <w:pPr>
        <w:rPr>
          <w:rFonts w:ascii="Arial" w:hAnsi="Arial" w:cs="Arial"/>
          <w:b/>
          <w:sz w:val="24"/>
        </w:rPr>
      </w:pPr>
      <w:r w:rsidRPr="00BC69ED">
        <w:rPr>
          <w:rFonts w:ascii="Arial" w:hAnsi="Arial" w:cs="Arial"/>
          <w:b/>
          <w:sz w:val="24"/>
        </w:rPr>
        <w:t>8</w:t>
      </w:r>
      <w:r w:rsidRPr="00BC69ED">
        <w:rPr>
          <w:rFonts w:ascii="Arial" w:hAnsi="Arial" w:cs="Arial"/>
          <w:b/>
          <w:sz w:val="24"/>
        </w:rPr>
        <w:tab/>
        <w:t xml:space="preserve">Incident Reporting </w:t>
      </w:r>
    </w:p>
    <w:p w:rsidR="0062692D" w:rsidRPr="00BC69ED" w:rsidRDefault="0062692D" w:rsidP="0062692D">
      <w:pPr>
        <w:ind w:left="720" w:hanging="720"/>
        <w:rPr>
          <w:rFonts w:ascii="Arial" w:hAnsi="Arial" w:cs="Arial"/>
          <w:sz w:val="24"/>
        </w:rPr>
      </w:pPr>
      <w:r w:rsidRPr="00BC69ED">
        <w:rPr>
          <w:rFonts w:ascii="Arial" w:hAnsi="Arial" w:cs="Arial"/>
          <w:sz w:val="24"/>
        </w:rPr>
        <w:t>8.1</w:t>
      </w:r>
      <w:r w:rsidRPr="00BC69ED">
        <w:rPr>
          <w:rFonts w:ascii="Arial" w:hAnsi="Arial" w:cs="Arial"/>
          <w:sz w:val="24"/>
        </w:rPr>
        <w:tab/>
        <w:t>An incident involving data loss or corruption or breach including (</w:t>
      </w:r>
      <w:r w:rsidRPr="00BC69ED">
        <w:rPr>
          <w:rFonts w:ascii="Arial" w:hAnsi="Arial" w:cs="Arial"/>
          <w:i/>
          <w:sz w:val="24"/>
        </w:rPr>
        <w:t>but not limited to</w:t>
      </w:r>
      <w:r w:rsidRPr="00BC69ED">
        <w:rPr>
          <w:rFonts w:ascii="Arial" w:hAnsi="Arial" w:cs="Arial"/>
          <w:sz w:val="24"/>
        </w:rPr>
        <w:t>)</w:t>
      </w:r>
    </w:p>
    <w:p w:rsidR="0062692D" w:rsidRPr="00BC69ED" w:rsidRDefault="0062692D" w:rsidP="0062692D">
      <w:pPr>
        <w:pStyle w:val="ListParagraph"/>
        <w:numPr>
          <w:ilvl w:val="0"/>
          <w:numId w:val="18"/>
        </w:numPr>
        <w:rPr>
          <w:rFonts w:ascii="Arial" w:hAnsi="Arial" w:cs="Arial"/>
          <w:sz w:val="24"/>
        </w:rPr>
      </w:pPr>
      <w:r w:rsidRPr="00BC69ED">
        <w:rPr>
          <w:rFonts w:ascii="Arial" w:hAnsi="Arial" w:cs="Arial"/>
          <w:sz w:val="24"/>
        </w:rPr>
        <w:t xml:space="preserve">Lost/missing/stolen paper files and/or single documents containing personal and/or sensitive data </w:t>
      </w:r>
    </w:p>
    <w:p w:rsidR="0062692D" w:rsidRPr="00BC69ED" w:rsidRDefault="0062692D" w:rsidP="0062692D">
      <w:pPr>
        <w:pStyle w:val="ListParagraph"/>
        <w:numPr>
          <w:ilvl w:val="0"/>
          <w:numId w:val="18"/>
        </w:numPr>
        <w:rPr>
          <w:rFonts w:ascii="Arial" w:hAnsi="Arial" w:cs="Arial"/>
          <w:sz w:val="24"/>
        </w:rPr>
      </w:pPr>
      <w:r w:rsidRPr="00BC69ED">
        <w:rPr>
          <w:rFonts w:ascii="Arial" w:hAnsi="Arial" w:cs="Arial"/>
          <w:sz w:val="24"/>
        </w:rPr>
        <w:t xml:space="preserve">Corrupted or missing electronic data  </w:t>
      </w:r>
    </w:p>
    <w:p w:rsidR="0062692D" w:rsidRPr="00BC69ED" w:rsidRDefault="0062692D" w:rsidP="0062692D">
      <w:pPr>
        <w:pStyle w:val="ListParagraph"/>
        <w:numPr>
          <w:ilvl w:val="0"/>
          <w:numId w:val="18"/>
        </w:numPr>
        <w:rPr>
          <w:rFonts w:ascii="Arial" w:hAnsi="Arial" w:cs="Arial"/>
          <w:sz w:val="24"/>
        </w:rPr>
      </w:pPr>
      <w:r w:rsidRPr="00BC69ED">
        <w:rPr>
          <w:rFonts w:ascii="Arial" w:hAnsi="Arial" w:cs="Arial"/>
          <w:sz w:val="24"/>
        </w:rPr>
        <w:t xml:space="preserve">Unintentional data share (paper or electronic) with unauthorised person/organisation </w:t>
      </w:r>
    </w:p>
    <w:p w:rsidR="0062692D" w:rsidRPr="00BC69ED" w:rsidRDefault="0062692D" w:rsidP="0062692D">
      <w:pPr>
        <w:pStyle w:val="ListParagraph"/>
        <w:numPr>
          <w:ilvl w:val="0"/>
          <w:numId w:val="18"/>
        </w:numPr>
        <w:rPr>
          <w:rFonts w:ascii="Arial" w:hAnsi="Arial" w:cs="Arial"/>
          <w:sz w:val="24"/>
        </w:rPr>
      </w:pPr>
      <w:r w:rsidRPr="00BC69ED">
        <w:rPr>
          <w:rFonts w:ascii="Arial" w:hAnsi="Arial" w:cs="Arial"/>
          <w:sz w:val="24"/>
        </w:rPr>
        <w:t>Someone has accessed data that they shouldn’t have</w:t>
      </w:r>
    </w:p>
    <w:p w:rsidR="0062692D" w:rsidRPr="00BC69ED" w:rsidRDefault="0062692D" w:rsidP="0062692D">
      <w:pPr>
        <w:pStyle w:val="ListParagraph"/>
        <w:numPr>
          <w:ilvl w:val="0"/>
          <w:numId w:val="18"/>
        </w:numPr>
        <w:rPr>
          <w:rFonts w:ascii="Arial" w:hAnsi="Arial" w:cs="Arial"/>
          <w:sz w:val="24"/>
        </w:rPr>
      </w:pPr>
      <w:r w:rsidRPr="00BC69ED">
        <w:rPr>
          <w:rFonts w:ascii="Arial" w:hAnsi="Arial" w:cs="Arial"/>
          <w:sz w:val="24"/>
        </w:rPr>
        <w:t xml:space="preserve">A successful phishing scam (please refer to the phishing policy) </w:t>
      </w:r>
    </w:p>
    <w:p w:rsidR="0062692D" w:rsidRPr="00BC69ED" w:rsidRDefault="0062692D" w:rsidP="0062692D">
      <w:pPr>
        <w:pStyle w:val="ListParagraph"/>
        <w:numPr>
          <w:ilvl w:val="0"/>
          <w:numId w:val="18"/>
        </w:numPr>
        <w:rPr>
          <w:rFonts w:ascii="Arial" w:hAnsi="Arial" w:cs="Arial"/>
          <w:sz w:val="24"/>
        </w:rPr>
      </w:pPr>
      <w:r w:rsidRPr="00BC69ED">
        <w:rPr>
          <w:rFonts w:ascii="Arial" w:hAnsi="Arial" w:cs="Arial"/>
          <w:sz w:val="24"/>
        </w:rPr>
        <w:t xml:space="preserve">Unauthorised copying of paper or electronic data </w:t>
      </w:r>
    </w:p>
    <w:p w:rsidR="0062692D" w:rsidRPr="00BC69ED" w:rsidRDefault="0062692D" w:rsidP="0062692D">
      <w:pPr>
        <w:pStyle w:val="ListParagraph"/>
        <w:numPr>
          <w:ilvl w:val="0"/>
          <w:numId w:val="18"/>
        </w:numPr>
        <w:rPr>
          <w:rFonts w:ascii="Arial" w:hAnsi="Arial" w:cs="Arial"/>
          <w:sz w:val="24"/>
        </w:rPr>
      </w:pPr>
      <w:r w:rsidRPr="00BC69ED">
        <w:rPr>
          <w:rFonts w:ascii="Arial" w:hAnsi="Arial" w:cs="Arial"/>
          <w:sz w:val="24"/>
        </w:rPr>
        <w:t xml:space="preserve">Virus or successful hacking breach </w:t>
      </w:r>
    </w:p>
    <w:p w:rsidR="0062692D" w:rsidRPr="00BC69ED" w:rsidRDefault="0062692D" w:rsidP="0062692D">
      <w:pPr>
        <w:ind w:left="720" w:hanging="720"/>
        <w:rPr>
          <w:rFonts w:ascii="Arial" w:hAnsi="Arial" w:cs="Arial"/>
          <w:sz w:val="24"/>
        </w:rPr>
      </w:pPr>
      <w:r w:rsidRPr="00BC69ED">
        <w:rPr>
          <w:rFonts w:ascii="Arial" w:hAnsi="Arial" w:cs="Arial"/>
          <w:sz w:val="24"/>
        </w:rPr>
        <w:t>8.2</w:t>
      </w:r>
      <w:r w:rsidRPr="00BC69ED">
        <w:rPr>
          <w:rFonts w:ascii="Arial" w:hAnsi="Arial" w:cs="Arial"/>
          <w:sz w:val="24"/>
        </w:rPr>
        <w:tab/>
        <w:t xml:space="preserve">All incidents should be reported </w:t>
      </w:r>
      <w:r w:rsidRPr="00BC69ED">
        <w:rPr>
          <w:rFonts w:ascii="Arial" w:hAnsi="Arial" w:cs="Arial"/>
          <w:b/>
          <w:i/>
          <w:sz w:val="24"/>
        </w:rPr>
        <w:t xml:space="preserve">immediately </w:t>
      </w:r>
      <w:r w:rsidRPr="00BC69ED">
        <w:rPr>
          <w:rFonts w:ascii="Arial" w:hAnsi="Arial" w:cs="Arial"/>
          <w:sz w:val="24"/>
        </w:rPr>
        <w:t xml:space="preserve">to the </w:t>
      </w:r>
      <w:r w:rsidR="008432AC">
        <w:rPr>
          <w:rFonts w:ascii="Arial" w:hAnsi="Arial" w:cs="Arial"/>
          <w:sz w:val="24"/>
        </w:rPr>
        <w:t xml:space="preserve">Data Protection Officer </w:t>
      </w:r>
      <w:r w:rsidRPr="00BC69ED">
        <w:rPr>
          <w:rFonts w:ascii="Arial" w:hAnsi="Arial" w:cs="Arial"/>
          <w:sz w:val="24"/>
        </w:rPr>
        <w:t xml:space="preserve">for further investigation.    </w:t>
      </w:r>
    </w:p>
    <w:p w:rsidR="0062692D" w:rsidRPr="00BC69ED" w:rsidRDefault="0062692D" w:rsidP="008432AC">
      <w:pPr>
        <w:ind w:left="720" w:hanging="720"/>
        <w:rPr>
          <w:rFonts w:ascii="Arial" w:hAnsi="Arial" w:cs="Arial"/>
          <w:sz w:val="24"/>
        </w:rPr>
      </w:pPr>
      <w:r w:rsidRPr="00BC69ED">
        <w:rPr>
          <w:rFonts w:ascii="Arial" w:hAnsi="Arial" w:cs="Arial"/>
          <w:sz w:val="24"/>
        </w:rPr>
        <w:t>8.4</w:t>
      </w:r>
      <w:r w:rsidRPr="00BC69ED">
        <w:rPr>
          <w:rFonts w:ascii="Arial" w:hAnsi="Arial" w:cs="Arial"/>
          <w:sz w:val="24"/>
        </w:rPr>
        <w:tab/>
        <w:t xml:space="preserve">The </w:t>
      </w:r>
      <w:r w:rsidR="008432AC">
        <w:rPr>
          <w:rFonts w:ascii="Arial" w:hAnsi="Arial" w:cs="Arial"/>
          <w:sz w:val="24"/>
        </w:rPr>
        <w:t xml:space="preserve">Data Protection Officer </w:t>
      </w:r>
      <w:r w:rsidRPr="00BC69ED">
        <w:rPr>
          <w:rFonts w:ascii="Arial" w:hAnsi="Arial" w:cs="Arial"/>
          <w:sz w:val="24"/>
        </w:rPr>
        <w:t xml:space="preserve">will ensure the correct </w:t>
      </w:r>
      <w:r w:rsidR="008432AC">
        <w:rPr>
          <w:rFonts w:ascii="Arial" w:hAnsi="Arial" w:cs="Arial"/>
          <w:sz w:val="24"/>
        </w:rPr>
        <w:t xml:space="preserve">legal </w:t>
      </w:r>
      <w:r w:rsidRPr="00BC69ED">
        <w:rPr>
          <w:rFonts w:ascii="Arial" w:hAnsi="Arial" w:cs="Arial"/>
          <w:sz w:val="24"/>
        </w:rPr>
        <w:t>notification</w:t>
      </w:r>
      <w:r w:rsidR="008432AC">
        <w:rPr>
          <w:rFonts w:ascii="Arial" w:hAnsi="Arial" w:cs="Arial"/>
          <w:sz w:val="24"/>
        </w:rPr>
        <w:t>s are</w:t>
      </w:r>
      <w:r w:rsidRPr="00BC69ED">
        <w:rPr>
          <w:rFonts w:ascii="Arial" w:hAnsi="Arial" w:cs="Arial"/>
          <w:sz w:val="24"/>
        </w:rPr>
        <w:t xml:space="preserve"> made and any resulting actions are followed in liaison with the </w:t>
      </w:r>
      <w:r w:rsidR="008432AC">
        <w:rPr>
          <w:rFonts w:ascii="Arial" w:hAnsi="Arial" w:cs="Arial"/>
          <w:sz w:val="24"/>
        </w:rPr>
        <w:t>Interwoven Board</w:t>
      </w:r>
    </w:p>
    <w:p w:rsidR="0062692D" w:rsidRPr="00BC69ED" w:rsidRDefault="0062692D" w:rsidP="0062692D">
      <w:pPr>
        <w:rPr>
          <w:rFonts w:ascii="Arial" w:hAnsi="Arial" w:cs="Arial"/>
          <w:sz w:val="24"/>
        </w:rPr>
      </w:pPr>
    </w:p>
    <w:p w:rsidR="0062692D" w:rsidRPr="00BC69ED" w:rsidRDefault="0062692D" w:rsidP="0062692D">
      <w:pPr>
        <w:rPr>
          <w:rFonts w:ascii="Arial" w:hAnsi="Arial" w:cs="Arial"/>
          <w:b/>
          <w:sz w:val="24"/>
        </w:rPr>
      </w:pPr>
      <w:r w:rsidRPr="00BC69ED">
        <w:rPr>
          <w:rFonts w:ascii="Arial" w:hAnsi="Arial" w:cs="Arial"/>
          <w:b/>
          <w:sz w:val="24"/>
        </w:rPr>
        <w:t>9</w:t>
      </w:r>
      <w:r w:rsidRPr="00BC69ED">
        <w:rPr>
          <w:rFonts w:ascii="Arial" w:hAnsi="Arial" w:cs="Arial"/>
          <w:b/>
          <w:sz w:val="24"/>
        </w:rPr>
        <w:tab/>
        <w:t>Misuse</w:t>
      </w:r>
    </w:p>
    <w:p w:rsidR="0062692D" w:rsidRPr="00BC69ED" w:rsidRDefault="0062692D" w:rsidP="0062692D">
      <w:pPr>
        <w:ind w:left="720" w:hanging="720"/>
        <w:rPr>
          <w:rFonts w:ascii="Arial" w:hAnsi="Arial" w:cs="Arial"/>
          <w:sz w:val="24"/>
        </w:rPr>
      </w:pPr>
      <w:r w:rsidRPr="00BC69ED">
        <w:rPr>
          <w:rFonts w:ascii="Arial" w:hAnsi="Arial" w:cs="Arial"/>
          <w:sz w:val="24"/>
        </w:rPr>
        <w:t>9.2</w:t>
      </w:r>
      <w:r w:rsidRPr="00BC69ED">
        <w:rPr>
          <w:rFonts w:ascii="Arial" w:hAnsi="Arial" w:cs="Arial"/>
          <w:sz w:val="24"/>
        </w:rPr>
        <w:tab/>
        <w:t xml:space="preserve">Any individual who fails to adhere to these principles will subject themselves to disciplinary action, up to and including dismissal; in addition such unauthorised access is liable for prosecution as a criminal offence under Section 55 of the Data protection Act 1998 or </w:t>
      </w:r>
      <w:r w:rsidRPr="00BC69ED">
        <w:rPr>
          <w:rFonts w:ascii="Arial" w:hAnsi="Arial" w:cs="Arial"/>
          <w:sz w:val="24"/>
          <w:szCs w:val="24"/>
        </w:rPr>
        <w:t>an action for civil action under the same Act.</w:t>
      </w:r>
    </w:p>
    <w:p w:rsidR="0062692D" w:rsidRPr="00BC69ED" w:rsidRDefault="0062692D" w:rsidP="0062692D">
      <w:pPr>
        <w:ind w:left="720" w:hanging="720"/>
        <w:rPr>
          <w:rFonts w:ascii="Arial" w:hAnsi="Arial" w:cs="Arial"/>
          <w:sz w:val="24"/>
        </w:rPr>
      </w:pPr>
      <w:r w:rsidRPr="00BC69ED">
        <w:rPr>
          <w:rFonts w:ascii="Arial" w:hAnsi="Arial" w:cs="Arial"/>
          <w:sz w:val="24"/>
        </w:rPr>
        <w:t>9.3</w:t>
      </w:r>
      <w:r w:rsidRPr="00BC69ED">
        <w:rPr>
          <w:rFonts w:ascii="Arial" w:hAnsi="Arial" w:cs="Arial"/>
          <w:sz w:val="24"/>
        </w:rPr>
        <w:tab/>
        <w:t xml:space="preserve">The Information Commissioner’s Office (ICO) who monitors and enforces adherence to the DPA can fine companies and individuals </w:t>
      </w:r>
      <w:r w:rsidRPr="00BC69ED">
        <w:rPr>
          <w:rFonts w:ascii="Arial" w:hAnsi="Arial" w:cs="Arial"/>
          <w:i/>
          <w:sz w:val="24"/>
          <w:u w:val="single"/>
        </w:rPr>
        <w:t>up to £500,000</w:t>
      </w:r>
      <w:r w:rsidRPr="00BC69ED">
        <w:rPr>
          <w:rFonts w:ascii="Arial" w:hAnsi="Arial" w:cs="Arial"/>
          <w:sz w:val="24"/>
        </w:rPr>
        <w:t xml:space="preserve"> for breaches or misuse of the Act.</w:t>
      </w:r>
    </w:p>
    <w:p w:rsidR="0062692D" w:rsidRDefault="0062692D" w:rsidP="0062692D">
      <w:pPr>
        <w:rPr>
          <w:rFonts w:ascii="Arial" w:hAnsi="Arial" w:cs="Arial"/>
          <w:b/>
          <w:sz w:val="24"/>
        </w:rPr>
      </w:pPr>
    </w:p>
    <w:p w:rsidR="000B050C" w:rsidRPr="00BC69ED" w:rsidRDefault="000B050C" w:rsidP="0062692D">
      <w:pPr>
        <w:rPr>
          <w:rFonts w:ascii="Arial" w:hAnsi="Arial" w:cs="Arial"/>
          <w:b/>
          <w:sz w:val="24"/>
        </w:rPr>
      </w:pPr>
    </w:p>
    <w:p w:rsidR="0062692D" w:rsidRPr="00BC69ED" w:rsidRDefault="0062692D" w:rsidP="0062692D">
      <w:pPr>
        <w:rPr>
          <w:rFonts w:ascii="Arial" w:hAnsi="Arial" w:cs="Arial"/>
          <w:b/>
          <w:sz w:val="24"/>
        </w:rPr>
      </w:pPr>
      <w:r w:rsidRPr="00BC69ED">
        <w:rPr>
          <w:rFonts w:ascii="Arial" w:hAnsi="Arial" w:cs="Arial"/>
          <w:b/>
          <w:sz w:val="24"/>
        </w:rPr>
        <w:lastRenderedPageBreak/>
        <w:t>10</w:t>
      </w:r>
      <w:r w:rsidRPr="00BC69ED">
        <w:rPr>
          <w:rFonts w:ascii="Arial" w:hAnsi="Arial" w:cs="Arial"/>
          <w:b/>
          <w:sz w:val="24"/>
        </w:rPr>
        <w:tab/>
        <w:t xml:space="preserve">Policy Review </w:t>
      </w:r>
    </w:p>
    <w:p w:rsidR="004C6C4B" w:rsidRPr="0062692D" w:rsidRDefault="0062692D" w:rsidP="0062692D">
      <w:pPr>
        <w:ind w:left="720" w:hanging="720"/>
        <w:rPr>
          <w:rFonts w:ascii="Arial" w:hAnsi="Arial" w:cs="Arial"/>
          <w:sz w:val="24"/>
        </w:rPr>
      </w:pPr>
      <w:r w:rsidRPr="00BC69ED">
        <w:rPr>
          <w:rFonts w:ascii="Arial" w:hAnsi="Arial" w:cs="Arial"/>
          <w:sz w:val="24"/>
          <w:szCs w:val="24"/>
        </w:rPr>
        <w:t>10.1</w:t>
      </w:r>
      <w:r w:rsidRPr="00BC69ED">
        <w:rPr>
          <w:rFonts w:ascii="Arial" w:hAnsi="Arial" w:cs="Arial"/>
          <w:sz w:val="24"/>
          <w:szCs w:val="24"/>
        </w:rPr>
        <w:tab/>
        <w:t>This policy will be reviewed annually unless there is a change of law, guidelines or contractual obligation and maybe subject to change.</w:t>
      </w:r>
    </w:p>
    <w:sectPr w:rsidR="004C6C4B" w:rsidRPr="0062692D" w:rsidSect="00CF54F4">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4F" w:rsidRDefault="00A0424F" w:rsidP="00367810">
      <w:pPr>
        <w:spacing w:after="0" w:line="240" w:lineRule="auto"/>
      </w:pPr>
      <w:r>
        <w:separator/>
      </w:r>
    </w:p>
  </w:endnote>
  <w:endnote w:type="continuationSeparator" w:id="0">
    <w:p w:rsidR="00A0424F" w:rsidRDefault="00A0424F" w:rsidP="0036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176" w:type="dxa"/>
      <w:tblLook w:val="04A0" w:firstRow="1" w:lastRow="0" w:firstColumn="1" w:lastColumn="0" w:noHBand="0" w:noVBand="1"/>
    </w:tblPr>
    <w:tblGrid>
      <w:gridCol w:w="1560"/>
      <w:gridCol w:w="3236"/>
      <w:gridCol w:w="1300"/>
      <w:gridCol w:w="3969"/>
    </w:tblGrid>
    <w:tr w:rsidR="00A0424F" w:rsidTr="0062692D">
      <w:tc>
        <w:tcPr>
          <w:tcW w:w="1560" w:type="dxa"/>
        </w:tcPr>
        <w:p w:rsidR="00A0424F" w:rsidRPr="00367810" w:rsidRDefault="00A0424F">
          <w:pPr>
            <w:pStyle w:val="Footer"/>
            <w:rPr>
              <w:b/>
            </w:rPr>
          </w:pPr>
          <w:r w:rsidRPr="00367810">
            <w:rPr>
              <w:b/>
            </w:rPr>
            <w:t>Policy Name</w:t>
          </w:r>
        </w:p>
      </w:tc>
      <w:tc>
        <w:tcPr>
          <w:tcW w:w="3236" w:type="dxa"/>
        </w:tcPr>
        <w:p w:rsidR="00A0424F" w:rsidRDefault="0062692D">
          <w:pPr>
            <w:pStyle w:val="Footer"/>
          </w:pPr>
          <w:r>
            <w:t>Data Protection &amp; Confidentiality</w:t>
          </w:r>
        </w:p>
      </w:tc>
      <w:tc>
        <w:tcPr>
          <w:tcW w:w="1300" w:type="dxa"/>
        </w:tcPr>
        <w:p w:rsidR="00A0424F" w:rsidRPr="00367810" w:rsidRDefault="00A0424F">
          <w:pPr>
            <w:pStyle w:val="Footer"/>
            <w:rPr>
              <w:b/>
            </w:rPr>
          </w:pPr>
          <w:r w:rsidRPr="00367810">
            <w:rPr>
              <w:b/>
            </w:rPr>
            <w:t>Owner</w:t>
          </w:r>
        </w:p>
      </w:tc>
      <w:tc>
        <w:tcPr>
          <w:tcW w:w="3969" w:type="dxa"/>
        </w:tcPr>
        <w:p w:rsidR="00A0424F" w:rsidRDefault="0062692D" w:rsidP="000B050C">
          <w:pPr>
            <w:pStyle w:val="Footer"/>
          </w:pPr>
          <w:r>
            <w:t xml:space="preserve">Director of </w:t>
          </w:r>
          <w:r w:rsidR="000B050C">
            <w:t>Policy</w:t>
          </w:r>
        </w:p>
      </w:tc>
    </w:tr>
    <w:tr w:rsidR="00A0424F" w:rsidTr="0062692D">
      <w:tc>
        <w:tcPr>
          <w:tcW w:w="1560" w:type="dxa"/>
        </w:tcPr>
        <w:p w:rsidR="00A0424F" w:rsidRPr="00367810" w:rsidRDefault="00A0424F">
          <w:pPr>
            <w:pStyle w:val="Footer"/>
            <w:rPr>
              <w:b/>
            </w:rPr>
          </w:pPr>
          <w:r w:rsidRPr="00367810">
            <w:rPr>
              <w:b/>
            </w:rPr>
            <w:t>Version</w:t>
          </w:r>
        </w:p>
      </w:tc>
      <w:tc>
        <w:tcPr>
          <w:tcW w:w="3236" w:type="dxa"/>
        </w:tcPr>
        <w:p w:rsidR="00A0424F" w:rsidRDefault="000B050C">
          <w:pPr>
            <w:pStyle w:val="Footer"/>
          </w:pPr>
          <w:r>
            <w:t>1.0</w:t>
          </w:r>
        </w:p>
      </w:tc>
      <w:tc>
        <w:tcPr>
          <w:tcW w:w="1300" w:type="dxa"/>
        </w:tcPr>
        <w:p w:rsidR="00A0424F" w:rsidRPr="00367810" w:rsidRDefault="00A0424F" w:rsidP="00367810">
          <w:pPr>
            <w:pStyle w:val="Footer"/>
            <w:rPr>
              <w:b/>
            </w:rPr>
          </w:pPr>
          <w:r w:rsidRPr="00367810">
            <w:rPr>
              <w:b/>
            </w:rPr>
            <w:t xml:space="preserve"> Signature</w:t>
          </w:r>
        </w:p>
      </w:tc>
      <w:tc>
        <w:tcPr>
          <w:tcW w:w="3969" w:type="dxa"/>
        </w:tcPr>
        <w:p w:rsidR="00A0424F" w:rsidRDefault="000B050C">
          <w:pPr>
            <w:pStyle w:val="Footer"/>
          </w:pPr>
          <w:r w:rsidRPr="008D514B">
            <w:rPr>
              <w:noProof/>
            </w:rPr>
            <w:drawing>
              <wp:inline distT="0" distB="0" distL="0" distR="0" wp14:anchorId="1CA198B0" wp14:editId="7E6B5E71">
                <wp:extent cx="838200" cy="1580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8551" cy="160047"/>
                        </a:xfrm>
                        <a:prstGeom prst="rect">
                          <a:avLst/>
                        </a:prstGeom>
                        <a:noFill/>
                        <a:ln w="9525">
                          <a:noFill/>
                          <a:miter lim="800000"/>
                          <a:headEnd/>
                          <a:tailEnd/>
                        </a:ln>
                      </pic:spPr>
                    </pic:pic>
                  </a:graphicData>
                </a:graphic>
              </wp:inline>
            </w:drawing>
          </w:r>
        </w:p>
      </w:tc>
    </w:tr>
    <w:tr w:rsidR="00A0424F" w:rsidTr="0062692D">
      <w:tc>
        <w:tcPr>
          <w:tcW w:w="1560" w:type="dxa"/>
        </w:tcPr>
        <w:p w:rsidR="00A0424F" w:rsidRPr="00367810" w:rsidRDefault="00A0424F">
          <w:pPr>
            <w:pStyle w:val="Footer"/>
            <w:rPr>
              <w:b/>
            </w:rPr>
          </w:pPr>
          <w:r w:rsidRPr="00367810">
            <w:rPr>
              <w:b/>
            </w:rPr>
            <w:t>Effective Date</w:t>
          </w:r>
        </w:p>
      </w:tc>
      <w:tc>
        <w:tcPr>
          <w:tcW w:w="3236" w:type="dxa"/>
        </w:tcPr>
        <w:p w:rsidR="00A0424F" w:rsidRDefault="000B050C">
          <w:pPr>
            <w:pStyle w:val="Footer"/>
          </w:pPr>
          <w:r>
            <w:t>09/02/2018</w:t>
          </w:r>
        </w:p>
      </w:tc>
      <w:tc>
        <w:tcPr>
          <w:tcW w:w="1300" w:type="dxa"/>
        </w:tcPr>
        <w:p w:rsidR="00A0424F" w:rsidRPr="00367810" w:rsidRDefault="00A0424F">
          <w:pPr>
            <w:pStyle w:val="Footer"/>
            <w:rPr>
              <w:b/>
            </w:rPr>
          </w:pPr>
          <w:r w:rsidRPr="00367810">
            <w:rPr>
              <w:b/>
            </w:rPr>
            <w:t>Page</w:t>
          </w:r>
        </w:p>
      </w:tc>
      <w:tc>
        <w:tcPr>
          <w:tcW w:w="3969" w:type="dxa"/>
        </w:tcPr>
        <w:sdt>
          <w:sdtPr>
            <w:id w:val="3342650"/>
            <w:docPartObj>
              <w:docPartGallery w:val="Page Numbers (Bottom of Page)"/>
              <w:docPartUnique/>
            </w:docPartObj>
          </w:sdtPr>
          <w:sdtEndPr/>
          <w:sdtContent>
            <w:sdt>
              <w:sdtPr>
                <w:id w:val="98381352"/>
                <w:docPartObj>
                  <w:docPartGallery w:val="Page Numbers (Top of Page)"/>
                  <w:docPartUnique/>
                </w:docPartObj>
              </w:sdtPr>
              <w:sdtEndPr/>
              <w:sdtContent>
                <w:p w:rsidR="00A0424F" w:rsidRDefault="00A0424F">
                  <w:pPr>
                    <w:pStyle w:val="Footer"/>
                  </w:pPr>
                  <w:r>
                    <w:t xml:space="preserve">Page </w:t>
                  </w:r>
                  <w:r w:rsidR="008A0A81">
                    <w:rPr>
                      <w:b/>
                      <w:sz w:val="24"/>
                      <w:szCs w:val="24"/>
                    </w:rPr>
                    <w:fldChar w:fldCharType="begin"/>
                  </w:r>
                  <w:r>
                    <w:rPr>
                      <w:b/>
                    </w:rPr>
                    <w:instrText xml:space="preserve"> PAGE </w:instrText>
                  </w:r>
                  <w:r w:rsidR="008A0A81">
                    <w:rPr>
                      <w:b/>
                      <w:sz w:val="24"/>
                      <w:szCs w:val="24"/>
                    </w:rPr>
                    <w:fldChar w:fldCharType="separate"/>
                  </w:r>
                  <w:r w:rsidR="000B050C">
                    <w:rPr>
                      <w:b/>
                      <w:noProof/>
                    </w:rPr>
                    <w:t>2</w:t>
                  </w:r>
                  <w:r w:rsidR="008A0A81">
                    <w:rPr>
                      <w:b/>
                      <w:sz w:val="24"/>
                      <w:szCs w:val="24"/>
                    </w:rPr>
                    <w:fldChar w:fldCharType="end"/>
                  </w:r>
                  <w:r>
                    <w:t xml:space="preserve"> of </w:t>
                  </w:r>
                  <w:r w:rsidR="008A0A81">
                    <w:rPr>
                      <w:b/>
                      <w:sz w:val="24"/>
                      <w:szCs w:val="24"/>
                    </w:rPr>
                    <w:fldChar w:fldCharType="begin"/>
                  </w:r>
                  <w:r>
                    <w:rPr>
                      <w:b/>
                    </w:rPr>
                    <w:instrText xml:space="preserve"> NUMPAGES  </w:instrText>
                  </w:r>
                  <w:r w:rsidR="008A0A81">
                    <w:rPr>
                      <w:b/>
                      <w:sz w:val="24"/>
                      <w:szCs w:val="24"/>
                    </w:rPr>
                    <w:fldChar w:fldCharType="separate"/>
                  </w:r>
                  <w:r w:rsidR="000B050C">
                    <w:rPr>
                      <w:b/>
                      <w:noProof/>
                    </w:rPr>
                    <w:t>9</w:t>
                  </w:r>
                  <w:r w:rsidR="008A0A81">
                    <w:rPr>
                      <w:b/>
                      <w:sz w:val="24"/>
                      <w:szCs w:val="24"/>
                    </w:rPr>
                    <w:fldChar w:fldCharType="end"/>
                  </w:r>
                </w:p>
              </w:sdtContent>
            </w:sdt>
          </w:sdtContent>
        </w:sdt>
      </w:tc>
    </w:tr>
  </w:tbl>
  <w:p w:rsidR="00A0424F" w:rsidRDefault="00A04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4F" w:rsidRDefault="00A0424F" w:rsidP="00367810">
      <w:pPr>
        <w:spacing w:after="0" w:line="240" w:lineRule="auto"/>
      </w:pPr>
      <w:r>
        <w:separator/>
      </w:r>
    </w:p>
  </w:footnote>
  <w:footnote w:type="continuationSeparator" w:id="0">
    <w:p w:rsidR="00A0424F" w:rsidRDefault="00A0424F" w:rsidP="00367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4F" w:rsidRPr="0042479D" w:rsidRDefault="00A0424F" w:rsidP="0042479D">
    <w:pPr>
      <w:pStyle w:val="Header"/>
      <w:jc w:val="center"/>
      <w:rPr>
        <w:rFonts w:ascii="Arial" w:hAnsi="Arial" w:cs="Arial"/>
        <w:sz w:val="24"/>
      </w:rPr>
    </w:pPr>
    <w:r w:rsidRPr="0042479D">
      <w:rPr>
        <w:rFonts w:ascii="Arial" w:hAnsi="Arial" w:cs="Arial"/>
        <w:sz w:val="24"/>
      </w:rPr>
      <w:t>OFFICIAL</w:t>
    </w:r>
    <w:r>
      <w:rPr>
        <w:rFonts w:ascii="Arial" w:hAnsi="Arial" w:cs="Arial"/>
        <w:sz w:val="24"/>
      </w:rPr>
      <w:t xml:space="preserve"> – Commercial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65"/>
    <w:multiLevelType w:val="hybridMultilevel"/>
    <w:tmpl w:val="F0489A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F293B66"/>
    <w:multiLevelType w:val="hybridMultilevel"/>
    <w:tmpl w:val="D3BC5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5A39C9"/>
    <w:multiLevelType w:val="hybridMultilevel"/>
    <w:tmpl w:val="23F0F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3B4BD3"/>
    <w:multiLevelType w:val="hybridMultilevel"/>
    <w:tmpl w:val="488E03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98C4028"/>
    <w:multiLevelType w:val="hybridMultilevel"/>
    <w:tmpl w:val="24BC9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0C6010"/>
    <w:multiLevelType w:val="hybridMultilevel"/>
    <w:tmpl w:val="9F6EAA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0C963F4"/>
    <w:multiLevelType w:val="hybridMultilevel"/>
    <w:tmpl w:val="8990E15E"/>
    <w:lvl w:ilvl="0" w:tplc="08090011">
      <w:start w:val="1"/>
      <w:numFmt w:val="decimal"/>
      <w:lvlText w:val="%1)"/>
      <w:lvlJc w:val="left"/>
      <w:pPr>
        <w:ind w:left="8582" w:hanging="360"/>
      </w:pPr>
      <w:rPr>
        <w:rFonts w:hint="default"/>
      </w:rPr>
    </w:lvl>
    <w:lvl w:ilvl="1" w:tplc="08090019">
      <w:start w:val="1"/>
      <w:numFmt w:val="lowerLetter"/>
      <w:lvlText w:val="%2."/>
      <w:lvlJc w:val="left"/>
      <w:pPr>
        <w:ind w:left="9302" w:hanging="360"/>
      </w:pPr>
    </w:lvl>
    <w:lvl w:ilvl="2" w:tplc="0809001B" w:tentative="1">
      <w:start w:val="1"/>
      <w:numFmt w:val="lowerRoman"/>
      <w:lvlText w:val="%3."/>
      <w:lvlJc w:val="right"/>
      <w:pPr>
        <w:ind w:left="10022" w:hanging="180"/>
      </w:pPr>
    </w:lvl>
    <w:lvl w:ilvl="3" w:tplc="0809000F" w:tentative="1">
      <w:start w:val="1"/>
      <w:numFmt w:val="decimal"/>
      <w:lvlText w:val="%4."/>
      <w:lvlJc w:val="left"/>
      <w:pPr>
        <w:ind w:left="10742" w:hanging="360"/>
      </w:pPr>
    </w:lvl>
    <w:lvl w:ilvl="4" w:tplc="08090019" w:tentative="1">
      <w:start w:val="1"/>
      <w:numFmt w:val="lowerLetter"/>
      <w:lvlText w:val="%5."/>
      <w:lvlJc w:val="left"/>
      <w:pPr>
        <w:ind w:left="11462" w:hanging="360"/>
      </w:pPr>
    </w:lvl>
    <w:lvl w:ilvl="5" w:tplc="0809001B" w:tentative="1">
      <w:start w:val="1"/>
      <w:numFmt w:val="lowerRoman"/>
      <w:lvlText w:val="%6."/>
      <w:lvlJc w:val="right"/>
      <w:pPr>
        <w:ind w:left="12182" w:hanging="180"/>
      </w:pPr>
    </w:lvl>
    <w:lvl w:ilvl="6" w:tplc="0809000F" w:tentative="1">
      <w:start w:val="1"/>
      <w:numFmt w:val="decimal"/>
      <w:lvlText w:val="%7."/>
      <w:lvlJc w:val="left"/>
      <w:pPr>
        <w:ind w:left="12902" w:hanging="360"/>
      </w:pPr>
    </w:lvl>
    <w:lvl w:ilvl="7" w:tplc="08090019" w:tentative="1">
      <w:start w:val="1"/>
      <w:numFmt w:val="lowerLetter"/>
      <w:lvlText w:val="%8."/>
      <w:lvlJc w:val="left"/>
      <w:pPr>
        <w:ind w:left="13622" w:hanging="360"/>
      </w:pPr>
    </w:lvl>
    <w:lvl w:ilvl="8" w:tplc="0809001B" w:tentative="1">
      <w:start w:val="1"/>
      <w:numFmt w:val="lowerRoman"/>
      <w:lvlText w:val="%9."/>
      <w:lvlJc w:val="right"/>
      <w:pPr>
        <w:ind w:left="14342" w:hanging="180"/>
      </w:pPr>
    </w:lvl>
  </w:abstractNum>
  <w:abstractNum w:abstractNumId="7">
    <w:nsid w:val="273B2DFE"/>
    <w:multiLevelType w:val="hybridMultilevel"/>
    <w:tmpl w:val="960CD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ABC3231"/>
    <w:multiLevelType w:val="hybridMultilevel"/>
    <w:tmpl w:val="7E948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2CC0C9A"/>
    <w:multiLevelType w:val="hybridMultilevel"/>
    <w:tmpl w:val="913C3B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33770AB9"/>
    <w:multiLevelType w:val="hybridMultilevel"/>
    <w:tmpl w:val="5688FBD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0CE5A13"/>
    <w:multiLevelType w:val="hybridMultilevel"/>
    <w:tmpl w:val="D5F80C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8675250"/>
    <w:multiLevelType w:val="hybridMultilevel"/>
    <w:tmpl w:val="0C30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1E58B3"/>
    <w:multiLevelType w:val="hybridMultilevel"/>
    <w:tmpl w:val="458A27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C766BE6"/>
    <w:multiLevelType w:val="hybridMultilevel"/>
    <w:tmpl w:val="3E140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E7905D2"/>
    <w:multiLevelType w:val="hybridMultilevel"/>
    <w:tmpl w:val="3FFC0F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1C7494F"/>
    <w:multiLevelType w:val="hybridMultilevel"/>
    <w:tmpl w:val="5ABC57F8"/>
    <w:lvl w:ilvl="0" w:tplc="017A17C6">
      <w:start w:val="1"/>
      <w:numFmt w:val="decimal"/>
      <w:lvlText w:val="%1)"/>
      <w:lvlJc w:val="left"/>
      <w:pPr>
        <w:ind w:left="1080" w:hanging="360"/>
      </w:pPr>
      <w:rPr>
        <w:rFonts w:eastAsiaTheme="minorHAnsi"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C1D720E"/>
    <w:multiLevelType w:val="hybridMultilevel"/>
    <w:tmpl w:val="AD3A1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DDE0FE0"/>
    <w:multiLevelType w:val="hybridMultilevel"/>
    <w:tmpl w:val="D8105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6"/>
  </w:num>
  <w:num w:numId="4">
    <w:abstractNumId w:val="1"/>
  </w:num>
  <w:num w:numId="5">
    <w:abstractNumId w:val="17"/>
  </w:num>
  <w:num w:numId="6">
    <w:abstractNumId w:val="4"/>
  </w:num>
  <w:num w:numId="7">
    <w:abstractNumId w:val="7"/>
  </w:num>
  <w:num w:numId="8">
    <w:abstractNumId w:val="16"/>
  </w:num>
  <w:num w:numId="9">
    <w:abstractNumId w:val="11"/>
  </w:num>
  <w:num w:numId="10">
    <w:abstractNumId w:val="13"/>
  </w:num>
  <w:num w:numId="11">
    <w:abstractNumId w:val="15"/>
  </w:num>
  <w:num w:numId="12">
    <w:abstractNumId w:val="9"/>
  </w:num>
  <w:num w:numId="13">
    <w:abstractNumId w:val="3"/>
  </w:num>
  <w:num w:numId="14">
    <w:abstractNumId w:val="0"/>
  </w:num>
  <w:num w:numId="15">
    <w:abstractNumId w:val="5"/>
  </w:num>
  <w:num w:numId="16">
    <w:abstractNumId w:val="10"/>
  </w:num>
  <w:num w:numId="17">
    <w:abstractNumId w:val="1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6">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DC"/>
    <w:rsid w:val="00031347"/>
    <w:rsid w:val="00055315"/>
    <w:rsid w:val="000B050C"/>
    <w:rsid w:val="000B2FE2"/>
    <w:rsid w:val="000F0654"/>
    <w:rsid w:val="00137ED1"/>
    <w:rsid w:val="001B616E"/>
    <w:rsid w:val="00222AD6"/>
    <w:rsid w:val="00367810"/>
    <w:rsid w:val="003C54F2"/>
    <w:rsid w:val="003E6DC4"/>
    <w:rsid w:val="0042479D"/>
    <w:rsid w:val="004B6BF4"/>
    <w:rsid w:val="004C6C4B"/>
    <w:rsid w:val="004D41DC"/>
    <w:rsid w:val="004E07D1"/>
    <w:rsid w:val="005E7FD2"/>
    <w:rsid w:val="00611FFF"/>
    <w:rsid w:val="0062692D"/>
    <w:rsid w:val="00697D9A"/>
    <w:rsid w:val="008432AC"/>
    <w:rsid w:val="008A0A81"/>
    <w:rsid w:val="008C0876"/>
    <w:rsid w:val="008C148A"/>
    <w:rsid w:val="00921D6C"/>
    <w:rsid w:val="00A0424F"/>
    <w:rsid w:val="00A67EA9"/>
    <w:rsid w:val="00AC0E57"/>
    <w:rsid w:val="00B9179D"/>
    <w:rsid w:val="00CF54F4"/>
    <w:rsid w:val="00D51EFD"/>
    <w:rsid w:val="00DD1AA1"/>
    <w:rsid w:val="00E25702"/>
    <w:rsid w:val="00E31815"/>
    <w:rsid w:val="00F93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10"/>
  </w:style>
  <w:style w:type="paragraph" w:styleId="Footer">
    <w:name w:val="footer"/>
    <w:basedOn w:val="Normal"/>
    <w:link w:val="FooterChar"/>
    <w:uiPriority w:val="99"/>
    <w:unhideWhenUsed/>
    <w:rsid w:val="00367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10"/>
  </w:style>
  <w:style w:type="table" w:styleId="TableGrid">
    <w:name w:val="Table Grid"/>
    <w:basedOn w:val="TableNormal"/>
    <w:uiPriority w:val="59"/>
    <w:rsid w:val="0036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8A"/>
    <w:rPr>
      <w:rFonts w:ascii="Tahoma" w:hAnsi="Tahoma" w:cs="Tahoma"/>
      <w:sz w:val="16"/>
      <w:szCs w:val="16"/>
    </w:rPr>
  </w:style>
  <w:style w:type="paragraph" w:styleId="ListParagraph">
    <w:name w:val="List Paragraph"/>
    <w:basedOn w:val="Normal"/>
    <w:uiPriority w:val="34"/>
    <w:qFormat/>
    <w:rsid w:val="003E6DC4"/>
    <w:pPr>
      <w:ind w:left="720"/>
      <w:contextualSpacing/>
    </w:pPr>
  </w:style>
  <w:style w:type="character" w:customStyle="1" w:styleId="apple-converted-space">
    <w:name w:val="apple-converted-space"/>
    <w:basedOn w:val="DefaultParagraphFont"/>
    <w:rsid w:val="00626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10"/>
  </w:style>
  <w:style w:type="paragraph" w:styleId="Footer">
    <w:name w:val="footer"/>
    <w:basedOn w:val="Normal"/>
    <w:link w:val="FooterChar"/>
    <w:uiPriority w:val="99"/>
    <w:unhideWhenUsed/>
    <w:rsid w:val="00367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10"/>
  </w:style>
  <w:style w:type="table" w:styleId="TableGrid">
    <w:name w:val="Table Grid"/>
    <w:basedOn w:val="TableNormal"/>
    <w:uiPriority w:val="59"/>
    <w:rsid w:val="0036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8A"/>
    <w:rPr>
      <w:rFonts w:ascii="Tahoma" w:hAnsi="Tahoma" w:cs="Tahoma"/>
      <w:sz w:val="16"/>
      <w:szCs w:val="16"/>
    </w:rPr>
  </w:style>
  <w:style w:type="paragraph" w:styleId="ListParagraph">
    <w:name w:val="List Paragraph"/>
    <w:basedOn w:val="Normal"/>
    <w:uiPriority w:val="34"/>
    <w:qFormat/>
    <w:rsid w:val="003E6DC4"/>
    <w:pPr>
      <w:ind w:left="720"/>
      <w:contextualSpacing/>
    </w:pPr>
  </w:style>
  <w:style w:type="character" w:customStyle="1" w:styleId="apple-converted-space">
    <w:name w:val="apple-converted-space"/>
    <w:basedOn w:val="DefaultParagraphFont"/>
    <w:rsid w:val="00626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370A9-4742-4D92-9654-7C644ECD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amanda.walker</dc:creator>
  <cp:lastModifiedBy>WalkerAm</cp:lastModifiedBy>
  <cp:revision>3</cp:revision>
  <cp:lastPrinted>2016-12-15T13:49:00Z</cp:lastPrinted>
  <dcterms:created xsi:type="dcterms:W3CDTF">2017-10-30T10:16:00Z</dcterms:created>
  <dcterms:modified xsi:type="dcterms:W3CDTF">2018-02-09T13:08:00Z</dcterms:modified>
</cp:coreProperties>
</file>